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9D" w:rsidRPr="00CB2CCC" w:rsidRDefault="00427A7A">
      <w:pPr>
        <w:jc w:val="center"/>
        <w:outlineLvl w:val="0"/>
        <w:rPr>
          <w:sz w:val="40"/>
          <w:szCs w:val="40"/>
        </w:rPr>
      </w:pPr>
      <w:bookmarkStart w:id="0" w:name="_GoBack"/>
      <w:bookmarkEnd w:id="0"/>
      <w:r>
        <w:rPr>
          <w:noProof/>
          <w:sz w:val="28"/>
          <w:szCs w:val="28"/>
        </w:rPr>
        <w:tab/>
      </w:r>
      <w:r w:rsidR="00F70910">
        <w:rPr>
          <w:noProof/>
          <w:sz w:val="28"/>
          <w:szCs w:val="28"/>
        </w:rPr>
        <w:drawing>
          <wp:inline distT="0" distB="0" distL="0" distR="0">
            <wp:extent cx="514350" cy="657225"/>
            <wp:effectExtent l="0" t="0" r="0" b="9525"/>
            <wp:docPr id="1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9D" w:rsidRPr="00CB2CCC" w:rsidRDefault="00427A7A">
      <w:pPr>
        <w:jc w:val="center"/>
        <w:outlineLvl w:val="0"/>
        <w:rPr>
          <w:sz w:val="36"/>
          <w:szCs w:val="36"/>
        </w:rPr>
      </w:pPr>
      <w:r w:rsidRPr="00CB2CCC">
        <w:rPr>
          <w:sz w:val="36"/>
          <w:szCs w:val="36"/>
        </w:rPr>
        <w:t xml:space="preserve">Контрольно-счетная палата </w:t>
      </w:r>
    </w:p>
    <w:p w:rsidR="00886D9D" w:rsidRPr="00CB2CCC" w:rsidRDefault="00427A7A">
      <w:pPr>
        <w:jc w:val="center"/>
        <w:outlineLvl w:val="0"/>
        <w:rPr>
          <w:sz w:val="36"/>
          <w:szCs w:val="36"/>
        </w:rPr>
      </w:pPr>
      <w:r w:rsidRPr="00CB2CCC">
        <w:rPr>
          <w:sz w:val="36"/>
          <w:szCs w:val="36"/>
        </w:rPr>
        <w:t xml:space="preserve">муниципального образования </w:t>
      </w:r>
      <w:proofErr w:type="spellStart"/>
      <w:r w:rsidRPr="00CB2CCC">
        <w:rPr>
          <w:sz w:val="36"/>
          <w:szCs w:val="36"/>
        </w:rPr>
        <w:t>Сакмарский</w:t>
      </w:r>
      <w:proofErr w:type="spellEnd"/>
      <w:r w:rsidRPr="00CB2CCC">
        <w:rPr>
          <w:sz w:val="36"/>
          <w:szCs w:val="36"/>
        </w:rPr>
        <w:t xml:space="preserve"> район</w:t>
      </w:r>
    </w:p>
    <w:p w:rsidR="00886D9D" w:rsidRPr="00CB2CCC" w:rsidRDefault="00427A7A">
      <w:pPr>
        <w:jc w:val="center"/>
        <w:outlineLvl w:val="0"/>
        <w:rPr>
          <w:sz w:val="22"/>
          <w:szCs w:val="22"/>
        </w:rPr>
      </w:pPr>
      <w:r w:rsidRPr="00CB2CCC">
        <w:rPr>
          <w:sz w:val="22"/>
          <w:szCs w:val="22"/>
        </w:rPr>
        <w:t xml:space="preserve">461420, Россия, Оренбургская область, </w:t>
      </w:r>
      <w:proofErr w:type="spellStart"/>
      <w:r w:rsidRPr="00CB2CCC">
        <w:rPr>
          <w:sz w:val="22"/>
          <w:szCs w:val="22"/>
        </w:rPr>
        <w:t>Сакмарский</w:t>
      </w:r>
      <w:proofErr w:type="spellEnd"/>
      <w:r w:rsidRPr="00CB2CCC">
        <w:rPr>
          <w:sz w:val="22"/>
          <w:szCs w:val="22"/>
        </w:rPr>
        <w:t xml:space="preserve"> район, </w:t>
      </w:r>
      <w:proofErr w:type="gramStart"/>
      <w:r w:rsidRPr="00CB2CCC">
        <w:rPr>
          <w:sz w:val="22"/>
          <w:szCs w:val="22"/>
        </w:rPr>
        <w:t>с</w:t>
      </w:r>
      <w:proofErr w:type="gramEnd"/>
      <w:r w:rsidRPr="00CB2CCC">
        <w:rPr>
          <w:sz w:val="22"/>
          <w:szCs w:val="22"/>
        </w:rPr>
        <w:t>. Сакмара,</w:t>
      </w:r>
    </w:p>
    <w:p w:rsidR="00886D9D" w:rsidRPr="00CB2CCC" w:rsidRDefault="00427A7A">
      <w:pPr>
        <w:pBdr>
          <w:bottom w:val="single" w:sz="12" w:space="1" w:color="auto"/>
        </w:pBdr>
        <w:jc w:val="center"/>
        <w:outlineLvl w:val="0"/>
        <w:rPr>
          <w:sz w:val="22"/>
          <w:szCs w:val="22"/>
        </w:rPr>
      </w:pPr>
      <w:r w:rsidRPr="00CB2CCC">
        <w:rPr>
          <w:sz w:val="22"/>
          <w:szCs w:val="22"/>
        </w:rPr>
        <w:t xml:space="preserve">ул. </w:t>
      </w:r>
      <w:proofErr w:type="gramStart"/>
      <w:r w:rsidRPr="00CB2CCC">
        <w:rPr>
          <w:sz w:val="22"/>
          <w:szCs w:val="22"/>
        </w:rPr>
        <w:t>Советская</w:t>
      </w:r>
      <w:proofErr w:type="gramEnd"/>
      <w:r w:rsidRPr="00CB2CCC">
        <w:rPr>
          <w:sz w:val="22"/>
          <w:szCs w:val="22"/>
        </w:rPr>
        <w:t xml:space="preserve">, д. 25, </w:t>
      </w:r>
      <w:proofErr w:type="spellStart"/>
      <w:r w:rsidRPr="00CB2CCC">
        <w:rPr>
          <w:sz w:val="22"/>
          <w:szCs w:val="22"/>
        </w:rPr>
        <w:t>каб</w:t>
      </w:r>
      <w:proofErr w:type="spellEnd"/>
      <w:r w:rsidRPr="00CB2CCC">
        <w:rPr>
          <w:sz w:val="22"/>
          <w:szCs w:val="22"/>
        </w:rPr>
        <w:t xml:space="preserve">. 401, </w:t>
      </w:r>
      <w:r w:rsidRPr="00CB2CCC">
        <w:rPr>
          <w:sz w:val="22"/>
          <w:szCs w:val="22"/>
          <w:lang w:val="en-US"/>
        </w:rPr>
        <w:t>e</w:t>
      </w:r>
      <w:r w:rsidRPr="00CB2CCC">
        <w:rPr>
          <w:sz w:val="22"/>
          <w:szCs w:val="22"/>
        </w:rPr>
        <w:t>-</w:t>
      </w:r>
      <w:r w:rsidRPr="00CB2CCC">
        <w:rPr>
          <w:sz w:val="22"/>
          <w:szCs w:val="22"/>
          <w:lang w:val="en-US"/>
        </w:rPr>
        <w:t>mail</w:t>
      </w:r>
      <w:r w:rsidRPr="00CB2CCC">
        <w:rPr>
          <w:sz w:val="22"/>
          <w:szCs w:val="22"/>
        </w:rPr>
        <w:t xml:space="preserve">: </w:t>
      </w:r>
      <w:proofErr w:type="spellStart"/>
      <w:r w:rsidRPr="00CB2CCC">
        <w:rPr>
          <w:sz w:val="22"/>
          <w:szCs w:val="22"/>
          <w:lang w:val="en-US"/>
        </w:rPr>
        <w:t>ksp</w:t>
      </w:r>
      <w:proofErr w:type="spellEnd"/>
      <w:r w:rsidRPr="00CB2CCC">
        <w:rPr>
          <w:sz w:val="22"/>
          <w:szCs w:val="22"/>
        </w:rPr>
        <w:t>@</w:t>
      </w:r>
      <w:proofErr w:type="spellStart"/>
      <w:r w:rsidRPr="00CB2CCC">
        <w:rPr>
          <w:sz w:val="22"/>
          <w:szCs w:val="22"/>
          <w:lang w:val="en-US"/>
        </w:rPr>
        <w:t>sk</w:t>
      </w:r>
      <w:proofErr w:type="spellEnd"/>
      <w:r w:rsidRPr="00CB2CCC">
        <w:rPr>
          <w:sz w:val="22"/>
          <w:szCs w:val="22"/>
        </w:rPr>
        <w:t>.</w:t>
      </w:r>
      <w:r w:rsidRPr="00CB2CCC">
        <w:rPr>
          <w:sz w:val="22"/>
          <w:szCs w:val="22"/>
          <w:lang w:val="en-US"/>
        </w:rPr>
        <w:t>orb</w:t>
      </w:r>
      <w:r w:rsidRPr="00CB2CCC">
        <w:rPr>
          <w:sz w:val="22"/>
          <w:szCs w:val="22"/>
        </w:rPr>
        <w:t>.</w:t>
      </w:r>
      <w:proofErr w:type="spellStart"/>
      <w:r w:rsidRPr="00CB2CCC">
        <w:rPr>
          <w:sz w:val="22"/>
          <w:szCs w:val="22"/>
          <w:lang w:val="en-US"/>
        </w:rPr>
        <w:t>ru</w:t>
      </w:r>
      <w:proofErr w:type="spellEnd"/>
      <w:r w:rsidRPr="00CB2CCC">
        <w:rPr>
          <w:sz w:val="22"/>
          <w:szCs w:val="22"/>
        </w:rPr>
        <w:t>, Тел (35331) 22-1-94</w:t>
      </w:r>
    </w:p>
    <w:p w:rsidR="00886D9D" w:rsidRPr="00CB2CCC" w:rsidRDefault="00427A7A">
      <w:pPr>
        <w:jc w:val="right"/>
        <w:rPr>
          <w:sz w:val="28"/>
          <w:szCs w:val="28"/>
        </w:rPr>
      </w:pPr>
      <w:r w:rsidRPr="00CB2CCC">
        <w:rPr>
          <w:sz w:val="28"/>
          <w:szCs w:val="28"/>
        </w:rPr>
        <w:t>2</w:t>
      </w:r>
      <w:r w:rsidR="00B57CCB">
        <w:rPr>
          <w:sz w:val="28"/>
          <w:szCs w:val="28"/>
        </w:rPr>
        <w:t>6</w:t>
      </w:r>
      <w:r w:rsidRPr="00CB2CCC">
        <w:rPr>
          <w:sz w:val="28"/>
          <w:szCs w:val="28"/>
        </w:rPr>
        <w:t>.04.</w:t>
      </w:r>
      <w:r w:rsidR="00D925CF">
        <w:rPr>
          <w:sz w:val="28"/>
          <w:szCs w:val="28"/>
        </w:rPr>
        <w:t>2024</w:t>
      </w:r>
      <w:r w:rsidRPr="00CB2CCC">
        <w:rPr>
          <w:sz w:val="28"/>
          <w:szCs w:val="28"/>
        </w:rPr>
        <w:t xml:space="preserve"> г.</w:t>
      </w:r>
    </w:p>
    <w:p w:rsidR="00886D9D" w:rsidRPr="00CB2CCC" w:rsidRDefault="00886D9D">
      <w:pPr>
        <w:jc w:val="center"/>
        <w:rPr>
          <w:sz w:val="28"/>
          <w:szCs w:val="28"/>
        </w:rPr>
      </w:pPr>
    </w:p>
    <w:p w:rsidR="00886D9D" w:rsidRPr="00CB2CCC" w:rsidRDefault="00427A7A">
      <w:pPr>
        <w:jc w:val="center"/>
        <w:rPr>
          <w:sz w:val="28"/>
          <w:szCs w:val="28"/>
        </w:rPr>
      </w:pPr>
      <w:r w:rsidRPr="00CB2CCC">
        <w:rPr>
          <w:sz w:val="28"/>
          <w:szCs w:val="28"/>
        </w:rPr>
        <w:t>ЗАКЛЮЧЕНИЕ</w:t>
      </w:r>
    </w:p>
    <w:p w:rsidR="00886D9D" w:rsidRPr="00CB2CCC" w:rsidRDefault="00427A7A">
      <w:pPr>
        <w:ind w:firstLine="708"/>
        <w:jc w:val="center"/>
        <w:rPr>
          <w:sz w:val="28"/>
          <w:szCs w:val="28"/>
        </w:rPr>
      </w:pPr>
      <w:r w:rsidRPr="00CB2CCC">
        <w:rPr>
          <w:sz w:val="28"/>
          <w:szCs w:val="28"/>
        </w:rPr>
        <w:t xml:space="preserve">контрольно-счетной палаты муниципального образования </w:t>
      </w:r>
      <w:proofErr w:type="spellStart"/>
      <w:r w:rsidRPr="00CB2CCC">
        <w:rPr>
          <w:sz w:val="28"/>
          <w:szCs w:val="28"/>
        </w:rPr>
        <w:t>Сакмарский</w:t>
      </w:r>
      <w:proofErr w:type="spellEnd"/>
      <w:r w:rsidRPr="00CB2CCC">
        <w:rPr>
          <w:sz w:val="28"/>
          <w:szCs w:val="28"/>
        </w:rPr>
        <w:t xml:space="preserve"> район на проверку годового отчета «Об исполнении бюджета администрации муниципального образования Каменский сельсовет </w:t>
      </w:r>
      <w:proofErr w:type="spellStart"/>
      <w:r w:rsidRPr="00CB2CCC">
        <w:rPr>
          <w:sz w:val="28"/>
          <w:szCs w:val="28"/>
        </w:rPr>
        <w:t>Сакмарского</w:t>
      </w:r>
      <w:proofErr w:type="spellEnd"/>
      <w:r w:rsidRPr="00CB2CCC">
        <w:rPr>
          <w:sz w:val="28"/>
          <w:szCs w:val="28"/>
        </w:rPr>
        <w:t xml:space="preserve"> района Оренбургской области за </w:t>
      </w:r>
      <w:r w:rsidR="00D925CF">
        <w:rPr>
          <w:sz w:val="28"/>
          <w:szCs w:val="28"/>
        </w:rPr>
        <w:t>2023</w:t>
      </w:r>
      <w:r w:rsidRPr="00CB2CCC">
        <w:rPr>
          <w:sz w:val="28"/>
          <w:szCs w:val="28"/>
        </w:rPr>
        <w:t xml:space="preserve"> год»</w:t>
      </w:r>
    </w:p>
    <w:p w:rsidR="00886D9D" w:rsidRPr="00CB2CCC" w:rsidRDefault="00886D9D">
      <w:pPr>
        <w:jc w:val="both"/>
        <w:rPr>
          <w:sz w:val="28"/>
          <w:szCs w:val="28"/>
        </w:rPr>
      </w:pPr>
    </w:p>
    <w:p w:rsidR="00886D9D" w:rsidRPr="00CB2CCC" w:rsidRDefault="007F44BC">
      <w:pPr>
        <w:jc w:val="both"/>
        <w:rPr>
          <w:sz w:val="28"/>
          <w:szCs w:val="28"/>
        </w:rPr>
      </w:pPr>
      <w:r w:rsidRPr="00CB2CCC">
        <w:rPr>
          <w:sz w:val="28"/>
          <w:szCs w:val="28"/>
        </w:rPr>
        <w:t xml:space="preserve">          </w:t>
      </w:r>
      <w:r w:rsidR="00427A7A" w:rsidRPr="00CB2CCC">
        <w:rPr>
          <w:sz w:val="28"/>
          <w:szCs w:val="28"/>
        </w:rPr>
        <w:t xml:space="preserve">Заключение Контрольно-счетной палаты муниципального образования </w:t>
      </w:r>
      <w:proofErr w:type="spellStart"/>
      <w:r w:rsidR="00427A7A" w:rsidRPr="00CB2CCC">
        <w:rPr>
          <w:sz w:val="28"/>
          <w:szCs w:val="28"/>
        </w:rPr>
        <w:t>Сакмарский</w:t>
      </w:r>
      <w:proofErr w:type="spellEnd"/>
      <w:r w:rsidR="00427A7A" w:rsidRPr="00CB2CCC">
        <w:rPr>
          <w:sz w:val="28"/>
          <w:szCs w:val="28"/>
        </w:rPr>
        <w:t xml:space="preserve"> район (далее - Контрольно-счетная палата) подготовлено в соответствии с требованиями Бюджетного Кодекса Российской Федерации (далее – БК РФ)</w:t>
      </w:r>
      <w:proofErr w:type="gramStart"/>
      <w:r w:rsidR="00427A7A" w:rsidRPr="00CB2CCC">
        <w:rPr>
          <w:sz w:val="28"/>
          <w:szCs w:val="28"/>
        </w:rPr>
        <w:t>,</w:t>
      </w:r>
      <w:r w:rsidR="00427A7A" w:rsidRPr="00CB2CCC">
        <w:rPr>
          <w:rFonts w:cs="Times New Roman CYR"/>
          <w:sz w:val="28"/>
          <w:szCs w:val="28"/>
        </w:rPr>
        <w:t>и</w:t>
      </w:r>
      <w:proofErr w:type="gramEnd"/>
      <w:r w:rsidR="00427A7A" w:rsidRPr="00CB2CCC">
        <w:rPr>
          <w:rFonts w:cs="Times New Roman CYR"/>
          <w:sz w:val="28"/>
          <w:szCs w:val="28"/>
        </w:rPr>
        <w:t>нструкцией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РФ от 28.12.2010 №191н (далее – Инструкция №191н),</w:t>
      </w:r>
      <w:r w:rsidR="00427A7A" w:rsidRPr="00CB2CCC">
        <w:rPr>
          <w:sz w:val="28"/>
          <w:szCs w:val="28"/>
        </w:rPr>
        <w:t xml:space="preserve"> положением «О Контрольно-счетной палате муниципального образования </w:t>
      </w:r>
      <w:proofErr w:type="spellStart"/>
      <w:r w:rsidR="00427A7A" w:rsidRPr="00CB2CCC">
        <w:rPr>
          <w:sz w:val="28"/>
          <w:szCs w:val="28"/>
        </w:rPr>
        <w:t>Сакмарский</w:t>
      </w:r>
      <w:proofErr w:type="spellEnd"/>
      <w:r w:rsidR="00427A7A" w:rsidRPr="00CB2CCC">
        <w:rPr>
          <w:sz w:val="28"/>
          <w:szCs w:val="28"/>
        </w:rPr>
        <w:t xml:space="preserve"> район», </w:t>
      </w:r>
      <w:r w:rsidR="008B6497" w:rsidRPr="00CB2CCC">
        <w:rPr>
          <w:sz w:val="28"/>
          <w:szCs w:val="28"/>
        </w:rPr>
        <w:t>утвержденным</w:t>
      </w:r>
      <w:r w:rsidRPr="00CB2CCC">
        <w:rPr>
          <w:sz w:val="28"/>
          <w:szCs w:val="28"/>
        </w:rPr>
        <w:t xml:space="preserve"> </w:t>
      </w:r>
      <w:proofErr w:type="gramStart"/>
      <w:r w:rsidR="008B6497" w:rsidRPr="00CB2CCC">
        <w:rPr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8B6497" w:rsidRPr="00CB2CCC">
        <w:rPr>
          <w:sz w:val="28"/>
          <w:szCs w:val="28"/>
        </w:rPr>
        <w:t>Сакмарский</w:t>
      </w:r>
      <w:proofErr w:type="spellEnd"/>
      <w:r w:rsidR="008B6497" w:rsidRPr="00CB2CCC">
        <w:rPr>
          <w:sz w:val="28"/>
          <w:szCs w:val="28"/>
        </w:rPr>
        <w:t xml:space="preserve"> район от 07.11.</w:t>
      </w:r>
      <w:r w:rsidR="00D925CF">
        <w:rPr>
          <w:sz w:val="28"/>
          <w:szCs w:val="28"/>
        </w:rPr>
        <w:t>2022</w:t>
      </w:r>
      <w:r w:rsidR="008B6497" w:rsidRPr="00CB2CCC">
        <w:rPr>
          <w:sz w:val="28"/>
          <w:szCs w:val="28"/>
        </w:rPr>
        <w:t xml:space="preserve"> №135 (с учетом изменений от 19.12.</w:t>
      </w:r>
      <w:r w:rsidR="00D925CF">
        <w:rPr>
          <w:sz w:val="28"/>
          <w:szCs w:val="28"/>
        </w:rPr>
        <w:t>2022</w:t>
      </w:r>
      <w:r w:rsidR="008B6497" w:rsidRPr="00CB2CCC">
        <w:rPr>
          <w:sz w:val="28"/>
          <w:szCs w:val="28"/>
        </w:rPr>
        <w:t xml:space="preserve"> №142), соглашением о передаче Контрольно-счетной палате муниципального образования </w:t>
      </w:r>
      <w:proofErr w:type="spellStart"/>
      <w:r w:rsidR="008B6497" w:rsidRPr="00CB2CCC">
        <w:rPr>
          <w:sz w:val="28"/>
          <w:szCs w:val="28"/>
        </w:rPr>
        <w:t>Сакмарский</w:t>
      </w:r>
      <w:proofErr w:type="spellEnd"/>
      <w:r w:rsidR="008B6497" w:rsidRPr="00CB2CCC">
        <w:rPr>
          <w:sz w:val="28"/>
          <w:szCs w:val="28"/>
        </w:rPr>
        <w:t xml:space="preserve"> район полномочий Контрольно-счетного органа сельского поселения по осуществлению внешнего муниципального финансового контроля от 19.12.</w:t>
      </w:r>
      <w:r w:rsidR="00D925CF">
        <w:rPr>
          <w:sz w:val="28"/>
          <w:szCs w:val="28"/>
        </w:rPr>
        <w:t>2023</w:t>
      </w:r>
      <w:r w:rsidR="008B6497" w:rsidRPr="00CB2CCC">
        <w:rPr>
          <w:sz w:val="28"/>
          <w:szCs w:val="28"/>
        </w:rPr>
        <w:t xml:space="preserve"> года</w:t>
      </w:r>
      <w:r w:rsidR="00427A7A" w:rsidRPr="00CB2CCC">
        <w:rPr>
          <w:sz w:val="28"/>
          <w:szCs w:val="28"/>
        </w:rPr>
        <w:t xml:space="preserve">, положением о бюджетном процессе в Каменском сельсовете, планом работы Контрольно-счетной палаты на </w:t>
      </w:r>
      <w:r w:rsidR="00D925CF">
        <w:rPr>
          <w:sz w:val="28"/>
          <w:szCs w:val="28"/>
        </w:rPr>
        <w:t>2024</w:t>
      </w:r>
      <w:r w:rsidR="00427A7A" w:rsidRPr="00CB2CCC">
        <w:rPr>
          <w:sz w:val="28"/>
          <w:szCs w:val="28"/>
        </w:rPr>
        <w:t xml:space="preserve"> год.</w:t>
      </w:r>
      <w:proofErr w:type="gramEnd"/>
    </w:p>
    <w:p w:rsidR="00886D9D" w:rsidRPr="00CB2CCC" w:rsidRDefault="007F44BC">
      <w:pPr>
        <w:jc w:val="both"/>
        <w:rPr>
          <w:sz w:val="28"/>
          <w:szCs w:val="28"/>
        </w:rPr>
      </w:pPr>
      <w:r w:rsidRPr="00CB2CCC">
        <w:rPr>
          <w:sz w:val="28"/>
          <w:szCs w:val="28"/>
        </w:rPr>
        <w:t xml:space="preserve">          </w:t>
      </w:r>
      <w:r w:rsidR="00427A7A" w:rsidRPr="00CB2CCC">
        <w:rPr>
          <w:sz w:val="28"/>
          <w:szCs w:val="28"/>
        </w:rPr>
        <w:t xml:space="preserve">В соответствии с требованиями ст. 264 БК РФ, представленный отчет содержит в себе показатели, определяющие основные характеристики бюджета, а именно данные общего объема доходов, расходов, дефицита /профицита бюджета. </w:t>
      </w:r>
    </w:p>
    <w:p w:rsidR="00886D9D" w:rsidRPr="00CB2CCC" w:rsidRDefault="007F44BC">
      <w:pPr>
        <w:jc w:val="both"/>
        <w:rPr>
          <w:rFonts w:cs="Times New Roman CYR"/>
          <w:sz w:val="28"/>
          <w:szCs w:val="28"/>
        </w:rPr>
      </w:pPr>
      <w:r w:rsidRPr="00CB2CCC">
        <w:rPr>
          <w:rFonts w:cs="Times New Roman CYR"/>
          <w:sz w:val="28"/>
          <w:szCs w:val="28"/>
        </w:rPr>
        <w:t xml:space="preserve">          </w:t>
      </w:r>
      <w:r w:rsidR="00427A7A" w:rsidRPr="00CB2CCC">
        <w:rPr>
          <w:rFonts w:cs="Times New Roman CYR"/>
          <w:sz w:val="28"/>
          <w:szCs w:val="28"/>
        </w:rPr>
        <w:t xml:space="preserve">Ведение учета и отчетности по исполнению бюджета осуществляется бухгалтером </w:t>
      </w:r>
      <w:r w:rsidR="00427A7A" w:rsidRPr="00CB2CCC">
        <w:rPr>
          <w:sz w:val="28"/>
          <w:szCs w:val="28"/>
        </w:rPr>
        <w:t xml:space="preserve">муниципального казенного учреждения </w:t>
      </w:r>
      <w:proofErr w:type="spellStart"/>
      <w:r w:rsidR="00427A7A" w:rsidRPr="00CB2CCC">
        <w:rPr>
          <w:sz w:val="28"/>
          <w:szCs w:val="28"/>
        </w:rPr>
        <w:t>Сакмарского</w:t>
      </w:r>
      <w:proofErr w:type="spellEnd"/>
      <w:r w:rsidR="00427A7A" w:rsidRPr="00CB2CCC">
        <w:rPr>
          <w:sz w:val="28"/>
          <w:szCs w:val="28"/>
        </w:rPr>
        <w:t xml:space="preserve"> района Оренбургской области «Центр бюджетного учета и отчетности» (далее – МКУ ЦБУ)</w:t>
      </w:r>
      <w:r w:rsidR="00427A7A" w:rsidRPr="00CB2CCC">
        <w:rPr>
          <w:rFonts w:cs="Times New Roman CYR"/>
          <w:sz w:val="28"/>
          <w:szCs w:val="28"/>
        </w:rPr>
        <w:t>.</w:t>
      </w:r>
    </w:p>
    <w:p w:rsidR="00886D9D" w:rsidRPr="002F5B53" w:rsidRDefault="00427A7A">
      <w:pPr>
        <w:autoSpaceDE w:val="0"/>
        <w:autoSpaceDN w:val="0"/>
        <w:jc w:val="both"/>
        <w:rPr>
          <w:sz w:val="28"/>
          <w:szCs w:val="28"/>
        </w:rPr>
      </w:pPr>
      <w:r w:rsidRPr="00CB2CCC">
        <w:rPr>
          <w:sz w:val="28"/>
          <w:szCs w:val="28"/>
        </w:rPr>
        <w:tab/>
      </w:r>
      <w:r w:rsidRPr="002F5B53">
        <w:rPr>
          <w:sz w:val="28"/>
          <w:szCs w:val="28"/>
        </w:rPr>
        <w:t xml:space="preserve">Бюджетная отчетность представлена </w:t>
      </w:r>
      <w:r w:rsidR="00B57CCB" w:rsidRPr="002F5B53">
        <w:rPr>
          <w:sz w:val="28"/>
          <w:szCs w:val="28"/>
        </w:rPr>
        <w:t>29</w:t>
      </w:r>
      <w:r w:rsidRPr="002F5B53">
        <w:rPr>
          <w:sz w:val="28"/>
          <w:szCs w:val="28"/>
        </w:rPr>
        <w:t>.0</w:t>
      </w:r>
      <w:r w:rsidR="00A82696" w:rsidRPr="002F5B53">
        <w:rPr>
          <w:sz w:val="28"/>
          <w:szCs w:val="28"/>
        </w:rPr>
        <w:t>3</w:t>
      </w:r>
      <w:r w:rsidRPr="002F5B53">
        <w:rPr>
          <w:sz w:val="28"/>
          <w:szCs w:val="28"/>
        </w:rPr>
        <w:t>.</w:t>
      </w:r>
      <w:r w:rsidR="00D925CF" w:rsidRPr="002F5B53">
        <w:rPr>
          <w:sz w:val="28"/>
          <w:szCs w:val="28"/>
        </w:rPr>
        <w:t>2024</w:t>
      </w:r>
      <w:r w:rsidRPr="002F5B53">
        <w:rPr>
          <w:sz w:val="28"/>
          <w:szCs w:val="28"/>
        </w:rPr>
        <w:t>г. в сброшюрованном и пронумерованном виде с оглавлением</w:t>
      </w:r>
      <w:r w:rsidR="00B57CCB" w:rsidRPr="002F5B53">
        <w:rPr>
          <w:sz w:val="28"/>
          <w:szCs w:val="28"/>
        </w:rPr>
        <w:t>,</w:t>
      </w:r>
      <w:r w:rsidRPr="002F5B53">
        <w:rPr>
          <w:sz w:val="28"/>
          <w:szCs w:val="28"/>
        </w:rPr>
        <w:t xml:space="preserve"> </w:t>
      </w:r>
      <w:r w:rsidR="00944FBC" w:rsidRPr="002F5B53">
        <w:rPr>
          <w:sz w:val="28"/>
          <w:szCs w:val="28"/>
        </w:rPr>
        <w:t>но без сопроводительного письма</w:t>
      </w:r>
      <w:r w:rsidRPr="002F5B53">
        <w:rPr>
          <w:sz w:val="28"/>
          <w:szCs w:val="28"/>
        </w:rPr>
        <w:t xml:space="preserve">. </w:t>
      </w:r>
      <w:proofErr w:type="gramStart"/>
      <w:r w:rsidR="00B57CCB" w:rsidRPr="002F5B53">
        <w:rPr>
          <w:sz w:val="28"/>
          <w:szCs w:val="28"/>
        </w:rPr>
        <w:t>Согласно</w:t>
      </w:r>
      <w:r w:rsidRPr="002F5B53">
        <w:rPr>
          <w:sz w:val="28"/>
          <w:szCs w:val="28"/>
        </w:rPr>
        <w:t xml:space="preserve"> пункта</w:t>
      </w:r>
      <w:proofErr w:type="gramEnd"/>
      <w:r w:rsidRPr="002F5B53">
        <w:rPr>
          <w:sz w:val="28"/>
          <w:szCs w:val="28"/>
        </w:rPr>
        <w:t xml:space="preserve"> 6 Инструкции №191н  бюджетная отчетность подписана главой муниципального об</w:t>
      </w:r>
      <w:r w:rsidR="008B6497" w:rsidRPr="002F5B53">
        <w:rPr>
          <w:sz w:val="28"/>
          <w:szCs w:val="28"/>
        </w:rPr>
        <w:t>разования и главным бухгалтером</w:t>
      </w:r>
      <w:r w:rsidRPr="002F5B53">
        <w:rPr>
          <w:sz w:val="28"/>
          <w:szCs w:val="28"/>
        </w:rPr>
        <w:t>.</w:t>
      </w:r>
    </w:p>
    <w:p w:rsidR="00886D9D" w:rsidRPr="002F5B53" w:rsidRDefault="007F4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53">
        <w:rPr>
          <w:rFonts w:ascii="Times New Roman" w:hAnsi="Times New Roman" w:cs="Times New Roman"/>
          <w:sz w:val="28"/>
          <w:szCs w:val="28"/>
        </w:rPr>
        <w:t xml:space="preserve">  </w:t>
      </w:r>
      <w:r w:rsidR="00427A7A" w:rsidRPr="002F5B53">
        <w:rPr>
          <w:rFonts w:ascii="Times New Roman" w:hAnsi="Times New Roman" w:cs="Times New Roman"/>
          <w:sz w:val="28"/>
          <w:szCs w:val="28"/>
        </w:rPr>
        <w:t xml:space="preserve">Бюджетная отчетность муниципального образования Каменский сельсовет по состоянию на 1 января </w:t>
      </w:r>
      <w:r w:rsidR="00D925CF" w:rsidRPr="002F5B53">
        <w:rPr>
          <w:rFonts w:ascii="Times New Roman" w:hAnsi="Times New Roman" w:cs="Times New Roman"/>
          <w:sz w:val="28"/>
          <w:szCs w:val="28"/>
        </w:rPr>
        <w:t>2024</w:t>
      </w:r>
      <w:r w:rsidR="00427A7A" w:rsidRPr="002F5B53">
        <w:rPr>
          <w:rFonts w:ascii="Times New Roman" w:hAnsi="Times New Roman" w:cs="Times New Roman"/>
          <w:sz w:val="28"/>
          <w:szCs w:val="28"/>
        </w:rPr>
        <w:t xml:space="preserve"> года составлена нарастающим итогом с начала года в рублях с точностью до второго десятичного знака после </w:t>
      </w:r>
      <w:r w:rsidR="00427A7A" w:rsidRPr="002F5B53">
        <w:rPr>
          <w:rFonts w:ascii="Times New Roman" w:hAnsi="Times New Roman" w:cs="Times New Roman"/>
          <w:sz w:val="28"/>
          <w:szCs w:val="28"/>
        </w:rPr>
        <w:lastRenderedPageBreak/>
        <w:t>запятой, что соответствует пункту 9 Инструкции №191н.</w:t>
      </w:r>
    </w:p>
    <w:p w:rsidR="00886D9D" w:rsidRPr="002F5B53" w:rsidRDefault="00427A7A">
      <w:pPr>
        <w:jc w:val="both"/>
        <w:rPr>
          <w:sz w:val="28"/>
          <w:szCs w:val="28"/>
        </w:rPr>
      </w:pPr>
      <w:r w:rsidRPr="002F5B53">
        <w:rPr>
          <w:sz w:val="28"/>
          <w:szCs w:val="28"/>
        </w:rPr>
        <w:tab/>
        <w:t xml:space="preserve">Бюджет Каменского сельсовета на </w:t>
      </w:r>
      <w:r w:rsidR="00D925CF" w:rsidRPr="002F5B53">
        <w:rPr>
          <w:sz w:val="28"/>
          <w:szCs w:val="28"/>
        </w:rPr>
        <w:t>2023</w:t>
      </w:r>
      <w:r w:rsidRPr="002F5B53">
        <w:rPr>
          <w:sz w:val="28"/>
          <w:szCs w:val="28"/>
        </w:rPr>
        <w:t xml:space="preserve"> год утверж</w:t>
      </w:r>
      <w:r w:rsidR="00A82696" w:rsidRPr="002F5B53">
        <w:rPr>
          <w:sz w:val="28"/>
          <w:szCs w:val="28"/>
        </w:rPr>
        <w:t xml:space="preserve">ден Решением Совета депутатов </w:t>
      </w:r>
      <w:r w:rsidRPr="002F5B53">
        <w:rPr>
          <w:sz w:val="28"/>
          <w:szCs w:val="28"/>
        </w:rPr>
        <w:t>от 2</w:t>
      </w:r>
      <w:r w:rsidR="00D925CF" w:rsidRPr="002F5B53">
        <w:rPr>
          <w:sz w:val="28"/>
          <w:szCs w:val="28"/>
        </w:rPr>
        <w:t>8</w:t>
      </w:r>
      <w:r w:rsidRPr="002F5B53">
        <w:rPr>
          <w:sz w:val="28"/>
          <w:szCs w:val="28"/>
        </w:rPr>
        <w:t>.12.</w:t>
      </w:r>
      <w:r w:rsidR="00D925CF" w:rsidRPr="002F5B53">
        <w:rPr>
          <w:sz w:val="28"/>
          <w:szCs w:val="28"/>
        </w:rPr>
        <w:t>2022</w:t>
      </w:r>
      <w:r w:rsidR="008B6497" w:rsidRPr="002F5B53">
        <w:rPr>
          <w:sz w:val="28"/>
          <w:szCs w:val="28"/>
        </w:rPr>
        <w:t xml:space="preserve"> №</w:t>
      </w:r>
      <w:r w:rsidR="00D925CF" w:rsidRPr="002F5B53">
        <w:rPr>
          <w:sz w:val="28"/>
          <w:szCs w:val="28"/>
        </w:rPr>
        <w:t>90</w:t>
      </w:r>
      <w:r w:rsidR="008B6497" w:rsidRPr="002F5B53">
        <w:rPr>
          <w:sz w:val="28"/>
          <w:szCs w:val="28"/>
        </w:rPr>
        <w:t xml:space="preserve"> </w:t>
      </w:r>
      <w:r w:rsidRPr="002F5B53">
        <w:rPr>
          <w:sz w:val="28"/>
          <w:szCs w:val="28"/>
        </w:rPr>
        <w:t xml:space="preserve">«О бюджете муниципального образования Каменский сельсовет </w:t>
      </w:r>
      <w:proofErr w:type="spellStart"/>
      <w:r w:rsidRPr="002F5B53">
        <w:rPr>
          <w:sz w:val="28"/>
          <w:szCs w:val="28"/>
        </w:rPr>
        <w:t>Сакмарского</w:t>
      </w:r>
      <w:proofErr w:type="spellEnd"/>
      <w:r w:rsidRPr="002F5B53">
        <w:rPr>
          <w:sz w:val="28"/>
          <w:szCs w:val="28"/>
        </w:rPr>
        <w:t xml:space="preserve"> района Оренбургской области на </w:t>
      </w:r>
      <w:r w:rsidR="00D925CF" w:rsidRPr="002F5B53">
        <w:rPr>
          <w:sz w:val="28"/>
          <w:szCs w:val="28"/>
        </w:rPr>
        <w:t>2023</w:t>
      </w:r>
      <w:r w:rsidRPr="002F5B53">
        <w:rPr>
          <w:sz w:val="28"/>
          <w:szCs w:val="28"/>
        </w:rPr>
        <w:t xml:space="preserve"> год и плановый период </w:t>
      </w:r>
      <w:r w:rsidR="00D925CF" w:rsidRPr="002F5B53">
        <w:rPr>
          <w:sz w:val="28"/>
          <w:szCs w:val="28"/>
        </w:rPr>
        <w:t>2024</w:t>
      </w:r>
      <w:r w:rsidRPr="002F5B53">
        <w:rPr>
          <w:sz w:val="28"/>
          <w:szCs w:val="28"/>
        </w:rPr>
        <w:t xml:space="preserve"> и </w:t>
      </w:r>
      <w:r w:rsidR="00D925CF" w:rsidRPr="002F5B53">
        <w:rPr>
          <w:sz w:val="28"/>
          <w:szCs w:val="28"/>
        </w:rPr>
        <w:t>2025</w:t>
      </w:r>
      <w:r w:rsidRPr="002F5B53">
        <w:rPr>
          <w:sz w:val="28"/>
          <w:szCs w:val="28"/>
        </w:rPr>
        <w:t xml:space="preserve"> годов». Решени</w:t>
      </w:r>
      <w:r w:rsidR="00D925CF" w:rsidRPr="002F5B53">
        <w:rPr>
          <w:sz w:val="28"/>
          <w:szCs w:val="28"/>
        </w:rPr>
        <w:t>я</w:t>
      </w:r>
      <w:r w:rsidRPr="002F5B53">
        <w:rPr>
          <w:sz w:val="28"/>
          <w:szCs w:val="28"/>
        </w:rPr>
        <w:t>м</w:t>
      </w:r>
      <w:r w:rsidR="00D925CF" w:rsidRPr="002F5B53">
        <w:rPr>
          <w:sz w:val="28"/>
          <w:szCs w:val="28"/>
        </w:rPr>
        <w:t>и</w:t>
      </w:r>
      <w:r w:rsidRPr="002F5B53">
        <w:rPr>
          <w:sz w:val="28"/>
          <w:szCs w:val="28"/>
        </w:rPr>
        <w:t xml:space="preserve"> Совета депутатов </w:t>
      </w:r>
      <w:r w:rsidR="00A82696" w:rsidRPr="002F5B53">
        <w:rPr>
          <w:sz w:val="28"/>
          <w:szCs w:val="28"/>
        </w:rPr>
        <w:t xml:space="preserve">от </w:t>
      </w:r>
      <w:r w:rsidR="00D925CF" w:rsidRPr="002F5B53">
        <w:rPr>
          <w:sz w:val="28"/>
          <w:szCs w:val="28"/>
        </w:rPr>
        <w:t>09</w:t>
      </w:r>
      <w:r w:rsidR="00A82696" w:rsidRPr="002F5B53">
        <w:rPr>
          <w:sz w:val="28"/>
          <w:szCs w:val="28"/>
        </w:rPr>
        <w:t>.0</w:t>
      </w:r>
      <w:r w:rsidR="00D925CF" w:rsidRPr="002F5B53">
        <w:rPr>
          <w:sz w:val="28"/>
          <w:szCs w:val="28"/>
        </w:rPr>
        <w:t>2</w:t>
      </w:r>
      <w:r w:rsidR="00A82696" w:rsidRPr="002F5B53">
        <w:rPr>
          <w:sz w:val="28"/>
          <w:szCs w:val="28"/>
        </w:rPr>
        <w:t>.</w:t>
      </w:r>
      <w:r w:rsidR="00D925CF" w:rsidRPr="002F5B53">
        <w:rPr>
          <w:sz w:val="28"/>
          <w:szCs w:val="28"/>
        </w:rPr>
        <w:t>2023</w:t>
      </w:r>
      <w:r w:rsidR="00A82696" w:rsidRPr="002F5B53">
        <w:rPr>
          <w:sz w:val="28"/>
          <w:szCs w:val="28"/>
        </w:rPr>
        <w:t xml:space="preserve"> №</w:t>
      </w:r>
      <w:r w:rsidR="00F27B87" w:rsidRPr="002F5B53">
        <w:rPr>
          <w:sz w:val="28"/>
          <w:szCs w:val="28"/>
        </w:rPr>
        <w:t>93 и</w:t>
      </w:r>
      <w:r w:rsidR="00D925CF" w:rsidRPr="002F5B53">
        <w:rPr>
          <w:sz w:val="28"/>
          <w:szCs w:val="28"/>
        </w:rPr>
        <w:t xml:space="preserve"> от 06.06.2023г. №103 </w:t>
      </w:r>
      <w:r w:rsidR="00BB1361" w:rsidRPr="002F5B53">
        <w:rPr>
          <w:sz w:val="28"/>
          <w:szCs w:val="28"/>
        </w:rPr>
        <w:t xml:space="preserve"> в бюджет были внесены изменения</w:t>
      </w:r>
      <w:r w:rsidRPr="002F5B53">
        <w:rPr>
          <w:sz w:val="28"/>
          <w:szCs w:val="28"/>
        </w:rPr>
        <w:t>. Решения размещены на сайте администрации поселения</w:t>
      </w:r>
      <w:r w:rsidR="008B6497" w:rsidRPr="002F5B53">
        <w:rPr>
          <w:sz w:val="28"/>
          <w:szCs w:val="28"/>
        </w:rPr>
        <w:t xml:space="preserve">, </w:t>
      </w:r>
      <w:r w:rsidR="00094452" w:rsidRPr="002F5B53">
        <w:rPr>
          <w:sz w:val="28"/>
          <w:szCs w:val="28"/>
        </w:rPr>
        <w:t>иных решений</w:t>
      </w:r>
      <w:r w:rsidR="00D803F9" w:rsidRPr="002F5B53">
        <w:rPr>
          <w:sz w:val="28"/>
          <w:szCs w:val="28"/>
        </w:rPr>
        <w:t xml:space="preserve"> Совета депутатов</w:t>
      </w:r>
      <w:r w:rsidR="00180BA5" w:rsidRPr="002F5B53">
        <w:rPr>
          <w:sz w:val="28"/>
          <w:szCs w:val="28"/>
        </w:rPr>
        <w:t xml:space="preserve"> о внесении изменений в решение №90 от 28.12.2022г.</w:t>
      </w:r>
      <w:r w:rsidR="00D925CF" w:rsidRPr="002F5B53">
        <w:rPr>
          <w:sz w:val="28"/>
          <w:szCs w:val="28"/>
        </w:rPr>
        <w:t xml:space="preserve"> </w:t>
      </w:r>
      <w:r w:rsidR="00094452" w:rsidRPr="002F5B53">
        <w:rPr>
          <w:sz w:val="28"/>
          <w:szCs w:val="28"/>
        </w:rPr>
        <w:t>на сайте не размещено</w:t>
      </w:r>
      <w:r w:rsidRPr="002F5B53">
        <w:rPr>
          <w:sz w:val="28"/>
          <w:szCs w:val="28"/>
        </w:rPr>
        <w:t>.</w:t>
      </w:r>
    </w:p>
    <w:p w:rsidR="00886D9D" w:rsidRPr="00CB2CCC" w:rsidRDefault="007F44BC">
      <w:pPr>
        <w:ind w:firstLine="360"/>
        <w:jc w:val="both"/>
        <w:rPr>
          <w:sz w:val="28"/>
          <w:szCs w:val="28"/>
        </w:rPr>
      </w:pPr>
      <w:r w:rsidRPr="002F5B53">
        <w:rPr>
          <w:sz w:val="28"/>
          <w:szCs w:val="28"/>
        </w:rPr>
        <w:t xml:space="preserve">     </w:t>
      </w:r>
      <w:r w:rsidR="00427A7A" w:rsidRPr="002F5B53">
        <w:rPr>
          <w:sz w:val="28"/>
          <w:szCs w:val="28"/>
        </w:rPr>
        <w:t xml:space="preserve">Доходная часть бюджета по данным отчета об исполнении бюджета исполнена на </w:t>
      </w:r>
      <w:r w:rsidR="00180BA5" w:rsidRPr="002F5B53">
        <w:rPr>
          <w:sz w:val="28"/>
          <w:szCs w:val="28"/>
        </w:rPr>
        <w:t>102,1</w:t>
      </w:r>
      <w:r w:rsidR="00427A7A" w:rsidRPr="002F5B53">
        <w:rPr>
          <w:sz w:val="28"/>
          <w:szCs w:val="28"/>
        </w:rPr>
        <w:t xml:space="preserve">% к утвержденным годовым назначениям </w:t>
      </w:r>
      <w:r w:rsidR="00094452" w:rsidRPr="002F5B53">
        <w:rPr>
          <w:sz w:val="28"/>
          <w:szCs w:val="28"/>
        </w:rPr>
        <w:t>3</w:t>
      </w:r>
      <w:r w:rsidR="00180BA5" w:rsidRPr="002F5B53">
        <w:rPr>
          <w:sz w:val="28"/>
          <w:szCs w:val="28"/>
        </w:rPr>
        <w:t>634,3</w:t>
      </w:r>
      <w:r w:rsidR="00427A7A" w:rsidRPr="002F5B53">
        <w:rPr>
          <w:sz w:val="28"/>
          <w:szCs w:val="28"/>
        </w:rPr>
        <w:t xml:space="preserve"> тыс. рублей, и составили </w:t>
      </w:r>
      <w:r w:rsidR="00180BA5" w:rsidRPr="002F5B53">
        <w:rPr>
          <w:sz w:val="28"/>
          <w:szCs w:val="28"/>
        </w:rPr>
        <w:t>3711,1</w:t>
      </w:r>
      <w:r w:rsidR="00427A7A" w:rsidRPr="002F5B53">
        <w:rPr>
          <w:sz w:val="28"/>
          <w:szCs w:val="28"/>
        </w:rPr>
        <w:t xml:space="preserve"> тыс. рублей.</w:t>
      </w:r>
      <w:r w:rsidR="00180BA5" w:rsidRPr="002F5B53">
        <w:rPr>
          <w:sz w:val="28"/>
          <w:szCs w:val="28"/>
        </w:rPr>
        <w:t xml:space="preserve"> </w:t>
      </w:r>
      <w:r w:rsidR="00427A7A" w:rsidRPr="002F5B53">
        <w:rPr>
          <w:sz w:val="28"/>
          <w:szCs w:val="28"/>
        </w:rPr>
        <w:t xml:space="preserve">Расходная часть бюджета района исполнена на </w:t>
      </w:r>
      <w:r w:rsidR="007A75FA" w:rsidRPr="002F5B53">
        <w:rPr>
          <w:sz w:val="28"/>
          <w:szCs w:val="28"/>
        </w:rPr>
        <w:t>9</w:t>
      </w:r>
      <w:r w:rsidR="00180BA5" w:rsidRPr="002F5B53">
        <w:rPr>
          <w:sz w:val="28"/>
          <w:szCs w:val="28"/>
        </w:rPr>
        <w:t>6</w:t>
      </w:r>
      <w:r w:rsidR="007A75FA" w:rsidRPr="002F5B53">
        <w:rPr>
          <w:sz w:val="28"/>
          <w:szCs w:val="28"/>
        </w:rPr>
        <w:t>,9</w:t>
      </w:r>
      <w:r w:rsidR="00427A7A" w:rsidRPr="002F5B53">
        <w:rPr>
          <w:sz w:val="28"/>
          <w:szCs w:val="28"/>
        </w:rPr>
        <w:t xml:space="preserve">% к утвержденным годовым назначениям </w:t>
      </w:r>
      <w:r w:rsidR="00180BA5" w:rsidRPr="002F5B53">
        <w:rPr>
          <w:sz w:val="28"/>
          <w:szCs w:val="28"/>
        </w:rPr>
        <w:t>3874,5</w:t>
      </w:r>
      <w:r w:rsidR="00427A7A" w:rsidRPr="002F5B53">
        <w:rPr>
          <w:sz w:val="28"/>
          <w:szCs w:val="28"/>
        </w:rPr>
        <w:t xml:space="preserve"> тыс. рублей, и составила </w:t>
      </w:r>
      <w:r w:rsidR="00180BA5" w:rsidRPr="002F5B53">
        <w:rPr>
          <w:sz w:val="28"/>
          <w:szCs w:val="28"/>
        </w:rPr>
        <w:t>3754,0</w:t>
      </w:r>
      <w:r w:rsidR="00427A7A" w:rsidRPr="002F5B53">
        <w:rPr>
          <w:sz w:val="28"/>
          <w:szCs w:val="28"/>
        </w:rPr>
        <w:t xml:space="preserve"> тыс. рублей. </w:t>
      </w:r>
      <w:r w:rsidR="007A75FA" w:rsidRPr="002F5B53">
        <w:rPr>
          <w:sz w:val="28"/>
          <w:szCs w:val="28"/>
        </w:rPr>
        <w:t>Де</w:t>
      </w:r>
      <w:r w:rsidR="00427A7A" w:rsidRPr="002F5B53">
        <w:rPr>
          <w:sz w:val="28"/>
          <w:szCs w:val="28"/>
        </w:rPr>
        <w:t xml:space="preserve">фицит бюджета составил </w:t>
      </w:r>
      <w:r w:rsidR="00180BA5" w:rsidRPr="002F5B53">
        <w:rPr>
          <w:sz w:val="28"/>
          <w:szCs w:val="28"/>
        </w:rPr>
        <w:t>42,9</w:t>
      </w:r>
      <w:r w:rsidR="00427A7A" w:rsidRPr="002F5B53">
        <w:rPr>
          <w:sz w:val="28"/>
          <w:szCs w:val="28"/>
        </w:rPr>
        <w:t xml:space="preserve"> тыс. рублей, при утвержденном дефиците  </w:t>
      </w:r>
      <w:r w:rsidR="00180BA5" w:rsidRPr="002F5B53">
        <w:rPr>
          <w:sz w:val="28"/>
          <w:szCs w:val="28"/>
        </w:rPr>
        <w:t>240,2</w:t>
      </w:r>
      <w:r w:rsidR="00427A7A" w:rsidRPr="002F5B53">
        <w:rPr>
          <w:sz w:val="28"/>
          <w:szCs w:val="28"/>
        </w:rPr>
        <w:t xml:space="preserve"> тыс. рублей.</w:t>
      </w:r>
    </w:p>
    <w:p w:rsidR="00886D9D" w:rsidRPr="00CB2CCC" w:rsidRDefault="00886D9D">
      <w:pPr>
        <w:ind w:firstLine="360"/>
        <w:jc w:val="both"/>
        <w:rPr>
          <w:color w:val="FF0000"/>
          <w:sz w:val="28"/>
          <w:szCs w:val="28"/>
        </w:rPr>
      </w:pPr>
    </w:p>
    <w:p w:rsidR="00886D9D" w:rsidRPr="00CB2CCC" w:rsidRDefault="00427A7A">
      <w:pPr>
        <w:rPr>
          <w:sz w:val="28"/>
          <w:szCs w:val="28"/>
        </w:rPr>
      </w:pPr>
      <w:r w:rsidRPr="00CB2CCC">
        <w:rPr>
          <w:sz w:val="28"/>
          <w:szCs w:val="28"/>
        </w:rPr>
        <w:t>ДОХОДЫ</w:t>
      </w:r>
    </w:p>
    <w:p w:rsidR="00886D9D" w:rsidRPr="00CB2CCC" w:rsidRDefault="00427A7A">
      <w:pPr>
        <w:jc w:val="both"/>
        <w:rPr>
          <w:sz w:val="28"/>
          <w:szCs w:val="28"/>
        </w:rPr>
      </w:pPr>
      <w:r w:rsidRPr="00CB2CCC">
        <w:rPr>
          <w:sz w:val="28"/>
          <w:szCs w:val="28"/>
        </w:rPr>
        <w:t xml:space="preserve">        </w:t>
      </w:r>
      <w:r w:rsidR="007F44BC" w:rsidRPr="00CB2CCC">
        <w:rPr>
          <w:sz w:val="28"/>
          <w:szCs w:val="28"/>
        </w:rPr>
        <w:t xml:space="preserve"> </w:t>
      </w:r>
      <w:r w:rsidRPr="00CB2CCC">
        <w:rPr>
          <w:sz w:val="28"/>
          <w:szCs w:val="28"/>
        </w:rPr>
        <w:t xml:space="preserve"> Доходы бюджета и отклонения исполнения от утвержденных бюджетных назначений в разрезе налоговых и неналоговых доходов и безвозмездных поступлений за </w:t>
      </w:r>
      <w:r w:rsidR="00D925CF">
        <w:rPr>
          <w:sz w:val="28"/>
          <w:szCs w:val="28"/>
        </w:rPr>
        <w:t>2022</w:t>
      </w:r>
      <w:r w:rsidRPr="00CB2CCC">
        <w:rPr>
          <w:sz w:val="28"/>
          <w:szCs w:val="28"/>
        </w:rPr>
        <w:t>-</w:t>
      </w:r>
      <w:r w:rsidR="00D925CF">
        <w:rPr>
          <w:sz w:val="28"/>
          <w:szCs w:val="28"/>
        </w:rPr>
        <w:t>2023</w:t>
      </w:r>
      <w:r w:rsidRPr="00CB2CCC">
        <w:rPr>
          <w:sz w:val="28"/>
          <w:szCs w:val="28"/>
        </w:rPr>
        <w:t xml:space="preserve"> годы представлены в таблице: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0"/>
        <w:gridCol w:w="849"/>
        <w:gridCol w:w="900"/>
        <w:gridCol w:w="945"/>
        <w:gridCol w:w="992"/>
        <w:gridCol w:w="850"/>
        <w:gridCol w:w="709"/>
        <w:gridCol w:w="709"/>
        <w:gridCol w:w="709"/>
        <w:gridCol w:w="708"/>
      </w:tblGrid>
      <w:tr w:rsidR="00886D9D" w:rsidRPr="00CB2CCC">
        <w:tc>
          <w:tcPr>
            <w:tcW w:w="1276" w:type="dxa"/>
            <w:vMerge w:val="restart"/>
            <w:vAlign w:val="center"/>
          </w:tcPr>
          <w:p w:rsidR="00886D9D" w:rsidRPr="00CB2CCC" w:rsidRDefault="00427A7A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>Доходы</w:t>
            </w:r>
          </w:p>
        </w:tc>
        <w:tc>
          <w:tcPr>
            <w:tcW w:w="1699" w:type="dxa"/>
            <w:gridSpan w:val="2"/>
            <w:vAlign w:val="center"/>
          </w:tcPr>
          <w:p w:rsidR="00886D9D" w:rsidRPr="00CB2CCC" w:rsidRDefault="00427A7A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 xml:space="preserve">Утверждено, </w:t>
            </w:r>
            <w:proofErr w:type="spellStart"/>
            <w:r w:rsidRPr="00CB2CCC">
              <w:rPr>
                <w:sz w:val="18"/>
                <w:szCs w:val="18"/>
              </w:rPr>
              <w:t>тыс</w:t>
            </w:r>
            <w:proofErr w:type="gramStart"/>
            <w:r w:rsidRPr="00CB2CCC">
              <w:rPr>
                <w:sz w:val="18"/>
                <w:szCs w:val="18"/>
              </w:rPr>
              <w:t>.р</w:t>
            </w:r>
            <w:proofErr w:type="gramEnd"/>
            <w:r w:rsidRPr="00CB2CCC">
              <w:rPr>
                <w:sz w:val="18"/>
                <w:szCs w:val="18"/>
              </w:rPr>
              <w:t>уб</w:t>
            </w:r>
            <w:proofErr w:type="spellEnd"/>
            <w:r w:rsidRPr="00CB2CCC">
              <w:rPr>
                <w:sz w:val="18"/>
                <w:szCs w:val="18"/>
              </w:rPr>
              <w:t>.</w:t>
            </w:r>
          </w:p>
        </w:tc>
        <w:tc>
          <w:tcPr>
            <w:tcW w:w="1845" w:type="dxa"/>
            <w:gridSpan w:val="2"/>
            <w:vAlign w:val="center"/>
          </w:tcPr>
          <w:p w:rsidR="00886D9D" w:rsidRPr="00CB2CCC" w:rsidRDefault="00427A7A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 xml:space="preserve">Исполнено, </w:t>
            </w:r>
            <w:proofErr w:type="spellStart"/>
            <w:r w:rsidRPr="00CB2CCC">
              <w:rPr>
                <w:sz w:val="18"/>
                <w:szCs w:val="18"/>
              </w:rPr>
              <w:t>тыс</w:t>
            </w:r>
            <w:proofErr w:type="gramStart"/>
            <w:r w:rsidRPr="00CB2CCC">
              <w:rPr>
                <w:sz w:val="18"/>
                <w:szCs w:val="18"/>
              </w:rPr>
              <w:t>.р</w:t>
            </w:r>
            <w:proofErr w:type="gramEnd"/>
            <w:r w:rsidRPr="00CB2CCC">
              <w:rPr>
                <w:sz w:val="18"/>
                <w:szCs w:val="18"/>
              </w:rPr>
              <w:t>уб</w:t>
            </w:r>
            <w:proofErr w:type="spellEnd"/>
            <w:r w:rsidRPr="00CB2CCC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gridSpan w:val="2"/>
            <w:vAlign w:val="center"/>
          </w:tcPr>
          <w:p w:rsidR="00886D9D" w:rsidRPr="00CB2CCC" w:rsidRDefault="008B6497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>Отклонение,</w:t>
            </w:r>
            <w:r w:rsidR="00427A7A" w:rsidRPr="00CB2CCC">
              <w:rPr>
                <w:sz w:val="18"/>
                <w:szCs w:val="18"/>
              </w:rPr>
              <w:t xml:space="preserve"> </w:t>
            </w:r>
            <w:proofErr w:type="spellStart"/>
            <w:r w:rsidR="00427A7A" w:rsidRPr="00CB2CCC">
              <w:rPr>
                <w:sz w:val="18"/>
                <w:szCs w:val="18"/>
              </w:rPr>
              <w:t>тыс</w:t>
            </w:r>
            <w:proofErr w:type="gramStart"/>
            <w:r w:rsidR="00427A7A" w:rsidRPr="00CB2CCC">
              <w:rPr>
                <w:sz w:val="18"/>
                <w:szCs w:val="18"/>
              </w:rPr>
              <w:t>.р</w:t>
            </w:r>
            <w:proofErr w:type="gramEnd"/>
            <w:r w:rsidR="00427A7A" w:rsidRPr="00CB2CCC">
              <w:rPr>
                <w:sz w:val="18"/>
                <w:szCs w:val="18"/>
              </w:rPr>
              <w:t>уб</w:t>
            </w:r>
            <w:proofErr w:type="spellEnd"/>
            <w:r w:rsidR="00427A7A" w:rsidRPr="00CB2CC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886D9D" w:rsidRPr="00CB2CCC" w:rsidRDefault="00427A7A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>Исполнение, %</w:t>
            </w:r>
          </w:p>
        </w:tc>
        <w:tc>
          <w:tcPr>
            <w:tcW w:w="1417" w:type="dxa"/>
            <w:gridSpan w:val="2"/>
            <w:vAlign w:val="center"/>
          </w:tcPr>
          <w:p w:rsidR="00886D9D" w:rsidRPr="00CB2CCC" w:rsidRDefault="00427A7A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>Доля, %</w:t>
            </w:r>
          </w:p>
        </w:tc>
      </w:tr>
      <w:tr w:rsidR="00886D9D" w:rsidRPr="00CB2CCC">
        <w:tc>
          <w:tcPr>
            <w:tcW w:w="1276" w:type="dxa"/>
            <w:vMerge/>
            <w:vAlign w:val="center"/>
          </w:tcPr>
          <w:p w:rsidR="00886D9D" w:rsidRPr="00CB2CCC" w:rsidRDefault="00886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49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0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45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D925CF" w:rsidRPr="002F5B53">
        <w:tc>
          <w:tcPr>
            <w:tcW w:w="1276" w:type="dxa"/>
          </w:tcPr>
          <w:p w:rsidR="00D925CF" w:rsidRPr="002F5B53" w:rsidRDefault="00D925CF">
            <w:pPr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 xml:space="preserve">Налоговые и неналоговые </w:t>
            </w:r>
          </w:p>
        </w:tc>
        <w:tc>
          <w:tcPr>
            <w:tcW w:w="850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714,7</w:t>
            </w:r>
          </w:p>
        </w:tc>
        <w:tc>
          <w:tcPr>
            <w:tcW w:w="849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774,1</w:t>
            </w:r>
          </w:p>
        </w:tc>
        <w:tc>
          <w:tcPr>
            <w:tcW w:w="900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872,6</w:t>
            </w:r>
          </w:p>
        </w:tc>
        <w:tc>
          <w:tcPr>
            <w:tcW w:w="945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850,9</w:t>
            </w:r>
          </w:p>
        </w:tc>
        <w:tc>
          <w:tcPr>
            <w:tcW w:w="992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157,9</w:t>
            </w:r>
          </w:p>
        </w:tc>
        <w:tc>
          <w:tcPr>
            <w:tcW w:w="850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76,8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122,1</w:t>
            </w:r>
          </w:p>
        </w:tc>
        <w:tc>
          <w:tcPr>
            <w:tcW w:w="709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109,9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24,2</w:t>
            </w:r>
          </w:p>
        </w:tc>
        <w:tc>
          <w:tcPr>
            <w:tcW w:w="708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22,9</w:t>
            </w:r>
          </w:p>
        </w:tc>
      </w:tr>
      <w:tr w:rsidR="00D925CF" w:rsidRPr="002F5B53">
        <w:tc>
          <w:tcPr>
            <w:tcW w:w="1276" w:type="dxa"/>
          </w:tcPr>
          <w:p w:rsidR="00D925CF" w:rsidRPr="002F5B53" w:rsidRDefault="00D925CF">
            <w:pPr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0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2736,3</w:t>
            </w:r>
          </w:p>
        </w:tc>
        <w:tc>
          <w:tcPr>
            <w:tcW w:w="849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2860,2</w:t>
            </w:r>
          </w:p>
        </w:tc>
        <w:tc>
          <w:tcPr>
            <w:tcW w:w="900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2736,3</w:t>
            </w:r>
          </w:p>
        </w:tc>
        <w:tc>
          <w:tcPr>
            <w:tcW w:w="945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2860,</w:t>
            </w:r>
            <w:r w:rsidR="0008478B" w:rsidRPr="002F5B5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75,8</w:t>
            </w:r>
          </w:p>
        </w:tc>
        <w:tc>
          <w:tcPr>
            <w:tcW w:w="708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77,1</w:t>
            </w:r>
          </w:p>
        </w:tc>
      </w:tr>
      <w:tr w:rsidR="00D925CF" w:rsidRPr="002F5B53">
        <w:tc>
          <w:tcPr>
            <w:tcW w:w="1276" w:type="dxa"/>
          </w:tcPr>
          <w:p w:rsidR="00D925CF" w:rsidRPr="002F5B53" w:rsidRDefault="00D925CF">
            <w:pPr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3451,0</w:t>
            </w:r>
          </w:p>
        </w:tc>
        <w:tc>
          <w:tcPr>
            <w:tcW w:w="849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3634,3</w:t>
            </w:r>
          </w:p>
        </w:tc>
        <w:tc>
          <w:tcPr>
            <w:tcW w:w="900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3608,9</w:t>
            </w:r>
          </w:p>
        </w:tc>
        <w:tc>
          <w:tcPr>
            <w:tcW w:w="945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3711,1</w:t>
            </w:r>
          </w:p>
        </w:tc>
        <w:tc>
          <w:tcPr>
            <w:tcW w:w="992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157,9</w:t>
            </w:r>
          </w:p>
        </w:tc>
        <w:tc>
          <w:tcPr>
            <w:tcW w:w="850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76,8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104,6</w:t>
            </w:r>
          </w:p>
        </w:tc>
        <w:tc>
          <w:tcPr>
            <w:tcW w:w="709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102,1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vAlign w:val="center"/>
          </w:tcPr>
          <w:p w:rsidR="00D925CF" w:rsidRPr="002F5B53" w:rsidRDefault="00D925CF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100,0</w:t>
            </w:r>
          </w:p>
        </w:tc>
      </w:tr>
    </w:tbl>
    <w:p w:rsidR="00886D9D" w:rsidRPr="002F5B53" w:rsidRDefault="00886D9D">
      <w:pPr>
        <w:ind w:firstLine="360"/>
        <w:jc w:val="both"/>
        <w:rPr>
          <w:sz w:val="28"/>
          <w:szCs w:val="28"/>
        </w:rPr>
      </w:pPr>
    </w:p>
    <w:p w:rsidR="00886D9D" w:rsidRPr="00CB2CCC" w:rsidRDefault="00427A7A">
      <w:pPr>
        <w:ind w:firstLine="360"/>
        <w:jc w:val="both"/>
        <w:rPr>
          <w:sz w:val="28"/>
          <w:szCs w:val="28"/>
        </w:rPr>
      </w:pPr>
      <w:r w:rsidRPr="002F5B53">
        <w:rPr>
          <w:sz w:val="28"/>
          <w:szCs w:val="28"/>
        </w:rPr>
        <w:tab/>
      </w:r>
      <w:r w:rsidR="007F44BC" w:rsidRPr="002F5B53">
        <w:rPr>
          <w:sz w:val="28"/>
          <w:szCs w:val="28"/>
        </w:rPr>
        <w:t xml:space="preserve"> </w:t>
      </w:r>
      <w:r w:rsidR="00180BA5" w:rsidRPr="002F5B53">
        <w:rPr>
          <w:sz w:val="28"/>
          <w:szCs w:val="28"/>
        </w:rPr>
        <w:t xml:space="preserve">Исполнение доходов бюджета в 2023 году по сравнению с 2022 годом увеличилось на 102,2 тыс. рублей. </w:t>
      </w:r>
      <w:r w:rsidRPr="002F5B53">
        <w:rPr>
          <w:sz w:val="28"/>
          <w:szCs w:val="28"/>
        </w:rPr>
        <w:t xml:space="preserve">В структуре доходов бюджета за </w:t>
      </w:r>
      <w:r w:rsidR="00D925CF" w:rsidRPr="002F5B53">
        <w:rPr>
          <w:sz w:val="28"/>
          <w:szCs w:val="28"/>
        </w:rPr>
        <w:t>2023</w:t>
      </w:r>
      <w:r w:rsidRPr="002F5B53">
        <w:rPr>
          <w:sz w:val="28"/>
          <w:szCs w:val="28"/>
        </w:rPr>
        <w:t xml:space="preserve"> год доля поступлений налоговых и неналоговых доходов составляет </w:t>
      </w:r>
      <w:r w:rsidR="00180BA5" w:rsidRPr="002F5B53">
        <w:rPr>
          <w:sz w:val="28"/>
          <w:szCs w:val="28"/>
        </w:rPr>
        <w:t>22,9</w:t>
      </w:r>
      <w:r w:rsidRPr="002F5B53">
        <w:rPr>
          <w:sz w:val="28"/>
          <w:szCs w:val="28"/>
        </w:rPr>
        <w:t xml:space="preserve">%, безвозмездных поступлений </w:t>
      </w:r>
      <w:r w:rsidR="00180BA5" w:rsidRPr="002F5B53">
        <w:rPr>
          <w:sz w:val="28"/>
          <w:szCs w:val="28"/>
        </w:rPr>
        <w:t>77,1%.</w:t>
      </w:r>
    </w:p>
    <w:p w:rsidR="00886D9D" w:rsidRPr="00CB2CCC" w:rsidRDefault="00427A7A">
      <w:pPr>
        <w:ind w:firstLine="360"/>
        <w:jc w:val="both"/>
        <w:rPr>
          <w:sz w:val="28"/>
          <w:szCs w:val="28"/>
        </w:rPr>
      </w:pPr>
      <w:r w:rsidRPr="00CB2CCC">
        <w:rPr>
          <w:sz w:val="28"/>
          <w:szCs w:val="28"/>
        </w:rPr>
        <w:t xml:space="preserve">   </w:t>
      </w:r>
      <w:r w:rsidR="007F44BC" w:rsidRPr="00CB2CCC">
        <w:rPr>
          <w:sz w:val="28"/>
          <w:szCs w:val="28"/>
        </w:rPr>
        <w:t xml:space="preserve"> </w:t>
      </w:r>
      <w:r w:rsidRPr="00CB2CCC">
        <w:rPr>
          <w:sz w:val="28"/>
          <w:szCs w:val="28"/>
        </w:rPr>
        <w:t xml:space="preserve"> Налоговые и неналоговые доходы и отклонения исполнения доходов бюджета от утвержденных бюджетных назначений в разрезе статей доходов за </w:t>
      </w:r>
      <w:r w:rsidR="00D925CF">
        <w:rPr>
          <w:sz w:val="28"/>
          <w:szCs w:val="28"/>
        </w:rPr>
        <w:t>2022</w:t>
      </w:r>
      <w:r w:rsidRPr="00CB2CCC">
        <w:rPr>
          <w:sz w:val="28"/>
          <w:szCs w:val="28"/>
        </w:rPr>
        <w:t>-</w:t>
      </w:r>
      <w:r w:rsidR="00D925CF">
        <w:rPr>
          <w:sz w:val="28"/>
          <w:szCs w:val="28"/>
        </w:rPr>
        <w:t>2023</w:t>
      </w:r>
      <w:r w:rsidRPr="00CB2CCC">
        <w:rPr>
          <w:sz w:val="28"/>
          <w:szCs w:val="28"/>
        </w:rPr>
        <w:t xml:space="preserve"> годы представлены в таблице: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</w:tblGrid>
      <w:tr w:rsidR="00886D9D" w:rsidRPr="00CB2CCC">
        <w:tc>
          <w:tcPr>
            <w:tcW w:w="1985" w:type="dxa"/>
            <w:vMerge w:val="restart"/>
            <w:vAlign w:val="center"/>
          </w:tcPr>
          <w:p w:rsidR="00886D9D" w:rsidRPr="00CB2CCC" w:rsidRDefault="00427A7A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gridSpan w:val="2"/>
            <w:vAlign w:val="center"/>
          </w:tcPr>
          <w:p w:rsidR="00886D9D" w:rsidRPr="00CB2CCC" w:rsidRDefault="00427A7A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 xml:space="preserve">Утверждено, </w:t>
            </w:r>
            <w:proofErr w:type="spellStart"/>
            <w:r w:rsidRPr="00CB2CCC">
              <w:rPr>
                <w:sz w:val="18"/>
                <w:szCs w:val="18"/>
              </w:rPr>
              <w:t>тыс</w:t>
            </w:r>
            <w:proofErr w:type="gramStart"/>
            <w:r w:rsidRPr="00CB2CCC">
              <w:rPr>
                <w:sz w:val="18"/>
                <w:szCs w:val="18"/>
              </w:rPr>
              <w:t>.р</w:t>
            </w:r>
            <w:proofErr w:type="gramEnd"/>
            <w:r w:rsidRPr="00CB2CCC">
              <w:rPr>
                <w:sz w:val="18"/>
                <w:szCs w:val="18"/>
              </w:rPr>
              <w:t>уб</w:t>
            </w:r>
            <w:proofErr w:type="spellEnd"/>
            <w:r w:rsidRPr="00CB2CCC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886D9D" w:rsidRPr="00CB2CCC" w:rsidRDefault="00427A7A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 xml:space="preserve">Исполнено, </w:t>
            </w:r>
            <w:proofErr w:type="spellStart"/>
            <w:r w:rsidRPr="00CB2CCC">
              <w:rPr>
                <w:sz w:val="18"/>
                <w:szCs w:val="18"/>
              </w:rPr>
              <w:t>тыс</w:t>
            </w:r>
            <w:proofErr w:type="gramStart"/>
            <w:r w:rsidRPr="00CB2CCC">
              <w:rPr>
                <w:sz w:val="18"/>
                <w:szCs w:val="18"/>
              </w:rPr>
              <w:t>.р</w:t>
            </w:r>
            <w:proofErr w:type="gramEnd"/>
            <w:r w:rsidRPr="00CB2CCC">
              <w:rPr>
                <w:sz w:val="18"/>
                <w:szCs w:val="18"/>
              </w:rPr>
              <w:t>уб</w:t>
            </w:r>
            <w:proofErr w:type="spellEnd"/>
            <w:r w:rsidRPr="00CB2CCC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886D9D" w:rsidRPr="00CB2CCC" w:rsidRDefault="00427A7A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 xml:space="preserve">Отклонение, </w:t>
            </w:r>
            <w:proofErr w:type="spellStart"/>
            <w:r w:rsidRPr="00CB2CCC">
              <w:rPr>
                <w:sz w:val="18"/>
                <w:szCs w:val="18"/>
              </w:rPr>
              <w:t>тыс</w:t>
            </w:r>
            <w:proofErr w:type="gramStart"/>
            <w:r w:rsidRPr="00CB2CCC">
              <w:rPr>
                <w:sz w:val="18"/>
                <w:szCs w:val="18"/>
              </w:rPr>
              <w:t>.р</w:t>
            </w:r>
            <w:proofErr w:type="gramEnd"/>
            <w:r w:rsidRPr="00CB2CCC">
              <w:rPr>
                <w:sz w:val="18"/>
                <w:szCs w:val="18"/>
              </w:rPr>
              <w:t>уб</w:t>
            </w:r>
            <w:proofErr w:type="spellEnd"/>
            <w:r w:rsidRPr="00CB2CC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886D9D" w:rsidRPr="00CB2CCC" w:rsidRDefault="00427A7A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>Исполнение, %</w:t>
            </w:r>
          </w:p>
        </w:tc>
        <w:tc>
          <w:tcPr>
            <w:tcW w:w="1417" w:type="dxa"/>
            <w:gridSpan w:val="2"/>
            <w:vAlign w:val="center"/>
          </w:tcPr>
          <w:p w:rsidR="00886D9D" w:rsidRPr="00CB2CCC" w:rsidRDefault="00427A7A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>Доля, %</w:t>
            </w:r>
          </w:p>
        </w:tc>
      </w:tr>
      <w:tr w:rsidR="00886D9D" w:rsidRPr="00CB2CCC">
        <w:tc>
          <w:tcPr>
            <w:tcW w:w="1985" w:type="dxa"/>
            <w:vMerge/>
            <w:vAlign w:val="center"/>
          </w:tcPr>
          <w:p w:rsidR="00886D9D" w:rsidRPr="00CB2CCC" w:rsidRDefault="00886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vAlign w:val="center"/>
          </w:tcPr>
          <w:p w:rsidR="00886D9D" w:rsidRPr="00CB2CCC" w:rsidRDefault="00D9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D925CF" w:rsidRPr="002F5B53">
        <w:tc>
          <w:tcPr>
            <w:tcW w:w="1985" w:type="dxa"/>
          </w:tcPr>
          <w:p w:rsidR="00D925CF" w:rsidRPr="002F5B53" w:rsidRDefault="00D925CF">
            <w:pPr>
              <w:spacing w:line="192" w:lineRule="auto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Налог на прибыль, НДФЛ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134,0</w:t>
            </w:r>
          </w:p>
        </w:tc>
        <w:tc>
          <w:tcPr>
            <w:tcW w:w="850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70,8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194,6</w:t>
            </w:r>
          </w:p>
        </w:tc>
        <w:tc>
          <w:tcPr>
            <w:tcW w:w="850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72,8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60,6</w:t>
            </w:r>
          </w:p>
        </w:tc>
        <w:tc>
          <w:tcPr>
            <w:tcW w:w="708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145,2</w:t>
            </w:r>
          </w:p>
        </w:tc>
        <w:tc>
          <w:tcPr>
            <w:tcW w:w="709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102,8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22,3</w:t>
            </w:r>
          </w:p>
        </w:tc>
        <w:tc>
          <w:tcPr>
            <w:tcW w:w="708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8,6</w:t>
            </w:r>
          </w:p>
        </w:tc>
      </w:tr>
      <w:tr w:rsidR="00D925CF" w:rsidRPr="002F5B53">
        <w:tc>
          <w:tcPr>
            <w:tcW w:w="1985" w:type="dxa"/>
          </w:tcPr>
          <w:p w:rsidR="00D925CF" w:rsidRPr="002F5B53" w:rsidRDefault="00D925CF">
            <w:pPr>
              <w:spacing w:line="192" w:lineRule="auto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Налоги на товары (работы, услуги)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263,2</w:t>
            </w:r>
          </w:p>
        </w:tc>
        <w:tc>
          <w:tcPr>
            <w:tcW w:w="850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277,2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303,7</w:t>
            </w:r>
          </w:p>
        </w:tc>
        <w:tc>
          <w:tcPr>
            <w:tcW w:w="850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40,5</w:t>
            </w:r>
          </w:p>
        </w:tc>
        <w:tc>
          <w:tcPr>
            <w:tcW w:w="708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45,5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115,4</w:t>
            </w:r>
          </w:p>
        </w:tc>
        <w:tc>
          <w:tcPr>
            <w:tcW w:w="709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116,4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34,8</w:t>
            </w:r>
          </w:p>
        </w:tc>
        <w:tc>
          <w:tcPr>
            <w:tcW w:w="708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37,9</w:t>
            </w:r>
          </w:p>
        </w:tc>
      </w:tr>
      <w:tr w:rsidR="00D925CF" w:rsidRPr="002F5B53">
        <w:tc>
          <w:tcPr>
            <w:tcW w:w="1985" w:type="dxa"/>
          </w:tcPr>
          <w:p w:rsidR="00D925CF" w:rsidRPr="002F5B53" w:rsidRDefault="00D925CF">
            <w:pPr>
              <w:spacing w:line="192" w:lineRule="auto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67,4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42,1</w:t>
            </w:r>
          </w:p>
        </w:tc>
        <w:tc>
          <w:tcPr>
            <w:tcW w:w="850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67,4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2,1</w:t>
            </w:r>
          </w:p>
        </w:tc>
        <w:tc>
          <w:tcPr>
            <w:tcW w:w="708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105,3</w:t>
            </w:r>
          </w:p>
        </w:tc>
        <w:tc>
          <w:tcPr>
            <w:tcW w:w="709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4,8</w:t>
            </w:r>
          </w:p>
        </w:tc>
        <w:tc>
          <w:tcPr>
            <w:tcW w:w="708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7,9</w:t>
            </w:r>
          </w:p>
        </w:tc>
      </w:tr>
      <w:tr w:rsidR="00D925CF" w:rsidRPr="002F5B53">
        <w:tc>
          <w:tcPr>
            <w:tcW w:w="1985" w:type="dxa"/>
          </w:tcPr>
          <w:p w:rsidR="00D925CF" w:rsidRPr="002F5B53" w:rsidRDefault="00D925CF">
            <w:pPr>
              <w:spacing w:line="192" w:lineRule="auto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13,1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22,9</w:t>
            </w:r>
          </w:p>
        </w:tc>
        <w:tc>
          <w:tcPr>
            <w:tcW w:w="850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29,2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2,9</w:t>
            </w:r>
          </w:p>
        </w:tc>
        <w:tc>
          <w:tcPr>
            <w:tcW w:w="708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16,1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114,5</w:t>
            </w:r>
          </w:p>
        </w:tc>
        <w:tc>
          <w:tcPr>
            <w:tcW w:w="709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222,9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2,6</w:t>
            </w:r>
          </w:p>
        </w:tc>
        <w:tc>
          <w:tcPr>
            <w:tcW w:w="708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3,4</w:t>
            </w:r>
          </w:p>
        </w:tc>
      </w:tr>
      <w:tr w:rsidR="00D925CF" w:rsidRPr="002F5B53">
        <w:tc>
          <w:tcPr>
            <w:tcW w:w="1985" w:type="dxa"/>
          </w:tcPr>
          <w:p w:rsidR="00D925CF" w:rsidRPr="002F5B53" w:rsidRDefault="00D925CF">
            <w:pPr>
              <w:spacing w:line="192" w:lineRule="auto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255,0</w:t>
            </w:r>
          </w:p>
        </w:tc>
        <w:tc>
          <w:tcPr>
            <w:tcW w:w="850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343,1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307,8</w:t>
            </w:r>
          </w:p>
        </w:tc>
        <w:tc>
          <w:tcPr>
            <w:tcW w:w="850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358,2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52,8</w:t>
            </w:r>
          </w:p>
        </w:tc>
        <w:tc>
          <w:tcPr>
            <w:tcW w:w="708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15,1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120,7</w:t>
            </w:r>
          </w:p>
        </w:tc>
        <w:tc>
          <w:tcPr>
            <w:tcW w:w="709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104,4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35,3</w:t>
            </w:r>
          </w:p>
        </w:tc>
        <w:tc>
          <w:tcPr>
            <w:tcW w:w="708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42,1</w:t>
            </w:r>
          </w:p>
        </w:tc>
      </w:tr>
      <w:tr w:rsidR="00D925CF" w:rsidRPr="002F5B53">
        <w:tc>
          <w:tcPr>
            <w:tcW w:w="1985" w:type="dxa"/>
          </w:tcPr>
          <w:p w:rsidR="00D925CF" w:rsidRPr="002F5B53" w:rsidRDefault="00D925CF">
            <w:pPr>
              <w:spacing w:line="192" w:lineRule="auto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1,5</w:t>
            </w:r>
          </w:p>
        </w:tc>
        <w:tc>
          <w:tcPr>
            <w:tcW w:w="850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0,6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-1,0</w:t>
            </w:r>
          </w:p>
        </w:tc>
        <w:tc>
          <w:tcPr>
            <w:tcW w:w="708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-1,9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24,0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0,2</w:t>
            </w:r>
          </w:p>
        </w:tc>
        <w:tc>
          <w:tcPr>
            <w:tcW w:w="708" w:type="dxa"/>
            <w:vAlign w:val="center"/>
          </w:tcPr>
          <w:p w:rsidR="00D925CF" w:rsidRPr="002F5B53" w:rsidRDefault="006F7EDE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0,1</w:t>
            </w:r>
          </w:p>
        </w:tc>
      </w:tr>
      <w:tr w:rsidR="00D925CF" w:rsidRPr="002F5B53">
        <w:tc>
          <w:tcPr>
            <w:tcW w:w="1985" w:type="dxa"/>
          </w:tcPr>
          <w:p w:rsidR="00D925CF" w:rsidRPr="002F5B53" w:rsidRDefault="00D925CF">
            <w:pPr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714,7</w:t>
            </w:r>
          </w:p>
        </w:tc>
        <w:tc>
          <w:tcPr>
            <w:tcW w:w="850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774,1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872,6</w:t>
            </w:r>
          </w:p>
        </w:tc>
        <w:tc>
          <w:tcPr>
            <w:tcW w:w="850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850,9</w:t>
            </w:r>
          </w:p>
        </w:tc>
        <w:tc>
          <w:tcPr>
            <w:tcW w:w="851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157,9</w:t>
            </w:r>
          </w:p>
        </w:tc>
        <w:tc>
          <w:tcPr>
            <w:tcW w:w="708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76,8</w:t>
            </w:r>
          </w:p>
        </w:tc>
        <w:tc>
          <w:tcPr>
            <w:tcW w:w="709" w:type="dxa"/>
            <w:vAlign w:val="center"/>
          </w:tcPr>
          <w:p w:rsidR="00D925CF" w:rsidRPr="002F5B53" w:rsidRDefault="00D925CF" w:rsidP="00237914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122,1</w:t>
            </w:r>
          </w:p>
        </w:tc>
        <w:tc>
          <w:tcPr>
            <w:tcW w:w="709" w:type="dxa"/>
            <w:vAlign w:val="center"/>
          </w:tcPr>
          <w:p w:rsidR="00D925CF" w:rsidRPr="002F5B53" w:rsidRDefault="00180BA5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109,9</w:t>
            </w:r>
          </w:p>
        </w:tc>
        <w:tc>
          <w:tcPr>
            <w:tcW w:w="709" w:type="dxa"/>
            <w:vAlign w:val="center"/>
          </w:tcPr>
          <w:p w:rsidR="00D925CF" w:rsidRPr="002F5B53" w:rsidRDefault="00D925CF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vAlign w:val="center"/>
          </w:tcPr>
          <w:p w:rsidR="00D925CF" w:rsidRPr="002F5B53" w:rsidRDefault="00D925CF">
            <w:pPr>
              <w:jc w:val="right"/>
              <w:rPr>
                <w:sz w:val="18"/>
                <w:szCs w:val="18"/>
              </w:rPr>
            </w:pPr>
            <w:r w:rsidRPr="002F5B53">
              <w:rPr>
                <w:sz w:val="18"/>
                <w:szCs w:val="18"/>
              </w:rPr>
              <w:t>100,0</w:t>
            </w:r>
          </w:p>
        </w:tc>
      </w:tr>
    </w:tbl>
    <w:p w:rsidR="00886D9D" w:rsidRPr="002F5B53" w:rsidRDefault="00886D9D">
      <w:pPr>
        <w:ind w:firstLine="360"/>
        <w:jc w:val="both"/>
        <w:rPr>
          <w:sz w:val="28"/>
          <w:szCs w:val="28"/>
        </w:rPr>
      </w:pPr>
    </w:p>
    <w:p w:rsidR="00886D9D" w:rsidRPr="00EA38F9" w:rsidRDefault="00427A7A">
      <w:pPr>
        <w:jc w:val="both"/>
        <w:rPr>
          <w:sz w:val="28"/>
          <w:szCs w:val="28"/>
        </w:rPr>
      </w:pPr>
      <w:r w:rsidRPr="002F5B53">
        <w:rPr>
          <w:sz w:val="28"/>
          <w:szCs w:val="28"/>
        </w:rPr>
        <w:lastRenderedPageBreak/>
        <w:tab/>
      </w:r>
      <w:r w:rsidRPr="00EA38F9">
        <w:rPr>
          <w:sz w:val="28"/>
          <w:szCs w:val="28"/>
        </w:rPr>
        <w:t xml:space="preserve">Поступления налоговых и неналоговых доходов в </w:t>
      </w:r>
      <w:r w:rsidR="00D925CF" w:rsidRPr="00EA38F9">
        <w:rPr>
          <w:sz w:val="28"/>
          <w:szCs w:val="28"/>
        </w:rPr>
        <w:t>2023</w:t>
      </w:r>
      <w:r w:rsidRPr="00EA38F9">
        <w:rPr>
          <w:sz w:val="28"/>
          <w:szCs w:val="28"/>
        </w:rPr>
        <w:t xml:space="preserve"> году по сравнению с </w:t>
      </w:r>
      <w:r w:rsidR="00D925CF" w:rsidRPr="00EA38F9">
        <w:rPr>
          <w:sz w:val="28"/>
          <w:szCs w:val="28"/>
        </w:rPr>
        <w:t>2022</w:t>
      </w:r>
      <w:r w:rsidRPr="00EA38F9">
        <w:rPr>
          <w:sz w:val="28"/>
          <w:szCs w:val="28"/>
        </w:rPr>
        <w:t xml:space="preserve"> годом</w:t>
      </w:r>
      <w:r w:rsidR="006F7EDE" w:rsidRPr="00EA38F9">
        <w:rPr>
          <w:sz w:val="28"/>
          <w:szCs w:val="28"/>
        </w:rPr>
        <w:t xml:space="preserve"> сократились</w:t>
      </w:r>
      <w:r w:rsidRPr="00EA38F9">
        <w:rPr>
          <w:sz w:val="28"/>
          <w:szCs w:val="28"/>
        </w:rPr>
        <w:t xml:space="preserve"> на </w:t>
      </w:r>
      <w:r w:rsidR="006F7EDE" w:rsidRPr="00EA38F9">
        <w:rPr>
          <w:sz w:val="28"/>
          <w:szCs w:val="28"/>
        </w:rPr>
        <w:t>21,7</w:t>
      </w:r>
      <w:r w:rsidRPr="00EA38F9">
        <w:rPr>
          <w:sz w:val="28"/>
          <w:szCs w:val="28"/>
        </w:rPr>
        <w:t xml:space="preserve"> тыс. рублей, из них:</w:t>
      </w:r>
      <w:r w:rsidR="00237914" w:rsidRPr="00EA38F9">
        <w:rPr>
          <w:sz w:val="28"/>
          <w:szCs w:val="28"/>
        </w:rPr>
        <w:t xml:space="preserve"> </w:t>
      </w:r>
      <w:r w:rsidR="00EA6B7E" w:rsidRPr="00EA38F9">
        <w:rPr>
          <w:sz w:val="28"/>
          <w:szCs w:val="28"/>
        </w:rPr>
        <w:t xml:space="preserve">НДФЛ на </w:t>
      </w:r>
      <w:r w:rsidR="00237914" w:rsidRPr="00EA38F9">
        <w:rPr>
          <w:sz w:val="28"/>
          <w:szCs w:val="28"/>
        </w:rPr>
        <w:t>121,8</w:t>
      </w:r>
      <w:r w:rsidR="00EA6B7E" w:rsidRPr="00EA38F9">
        <w:rPr>
          <w:sz w:val="28"/>
          <w:szCs w:val="28"/>
        </w:rPr>
        <w:t xml:space="preserve"> </w:t>
      </w:r>
      <w:proofErr w:type="spellStart"/>
      <w:r w:rsidR="00EA6B7E" w:rsidRPr="00EA38F9">
        <w:rPr>
          <w:sz w:val="28"/>
          <w:szCs w:val="28"/>
        </w:rPr>
        <w:t>тыс</w:t>
      </w:r>
      <w:proofErr w:type="gramStart"/>
      <w:r w:rsidR="00EA6B7E" w:rsidRPr="00EA38F9">
        <w:rPr>
          <w:sz w:val="28"/>
          <w:szCs w:val="28"/>
        </w:rPr>
        <w:t>.р</w:t>
      </w:r>
      <w:proofErr w:type="gramEnd"/>
      <w:r w:rsidR="00EA6B7E" w:rsidRPr="00EA38F9">
        <w:rPr>
          <w:sz w:val="28"/>
          <w:szCs w:val="28"/>
        </w:rPr>
        <w:t>ублей</w:t>
      </w:r>
      <w:proofErr w:type="spellEnd"/>
      <w:r w:rsidR="00EA6B7E" w:rsidRPr="00EA38F9">
        <w:rPr>
          <w:sz w:val="28"/>
          <w:szCs w:val="28"/>
        </w:rPr>
        <w:t>;</w:t>
      </w:r>
      <w:r w:rsidR="006F7EDE" w:rsidRPr="00EA38F9">
        <w:rPr>
          <w:sz w:val="28"/>
          <w:szCs w:val="28"/>
        </w:rPr>
        <w:t xml:space="preserve"> государственная пошлина на </w:t>
      </w:r>
      <w:r w:rsidR="00237914" w:rsidRPr="00EA38F9">
        <w:rPr>
          <w:sz w:val="28"/>
          <w:szCs w:val="28"/>
        </w:rPr>
        <w:t>0,9</w:t>
      </w:r>
      <w:r w:rsidR="006F7EDE" w:rsidRPr="00EA38F9">
        <w:rPr>
          <w:sz w:val="28"/>
          <w:szCs w:val="28"/>
        </w:rPr>
        <w:t xml:space="preserve"> тыс. рублей.</w:t>
      </w:r>
      <w:r w:rsidR="00EA6B7E" w:rsidRPr="00EA38F9">
        <w:rPr>
          <w:sz w:val="28"/>
          <w:szCs w:val="28"/>
        </w:rPr>
        <w:t xml:space="preserve"> </w:t>
      </w:r>
      <w:r w:rsidRPr="00EA38F9">
        <w:rPr>
          <w:sz w:val="28"/>
          <w:szCs w:val="28"/>
        </w:rPr>
        <w:t>Поступление</w:t>
      </w:r>
      <w:r w:rsidR="006F7EDE" w:rsidRPr="00EA38F9">
        <w:rPr>
          <w:sz w:val="28"/>
          <w:szCs w:val="28"/>
        </w:rPr>
        <w:t xml:space="preserve"> увеличились</w:t>
      </w:r>
      <w:r w:rsidRPr="00EA38F9">
        <w:rPr>
          <w:sz w:val="28"/>
          <w:szCs w:val="28"/>
        </w:rPr>
        <w:t xml:space="preserve"> в </w:t>
      </w:r>
      <w:r w:rsidR="00D925CF" w:rsidRPr="00EA38F9">
        <w:rPr>
          <w:sz w:val="28"/>
          <w:szCs w:val="28"/>
        </w:rPr>
        <w:t>2023</w:t>
      </w:r>
      <w:r w:rsidRPr="00EA38F9">
        <w:rPr>
          <w:sz w:val="28"/>
          <w:szCs w:val="28"/>
        </w:rPr>
        <w:t xml:space="preserve"> году по сравнению с </w:t>
      </w:r>
      <w:r w:rsidR="00D925CF" w:rsidRPr="00EA38F9">
        <w:rPr>
          <w:sz w:val="28"/>
          <w:szCs w:val="28"/>
        </w:rPr>
        <w:t>2022</w:t>
      </w:r>
      <w:r w:rsidRPr="00EA38F9">
        <w:rPr>
          <w:sz w:val="28"/>
          <w:szCs w:val="28"/>
        </w:rPr>
        <w:t xml:space="preserve"> годом:</w:t>
      </w:r>
      <w:r w:rsidR="00237914" w:rsidRPr="00EA38F9">
        <w:rPr>
          <w:sz w:val="28"/>
          <w:szCs w:val="28"/>
        </w:rPr>
        <w:t xml:space="preserve"> по</w:t>
      </w:r>
      <w:r w:rsidR="006F7EDE" w:rsidRPr="00EA38F9">
        <w:rPr>
          <w:sz w:val="28"/>
          <w:szCs w:val="28"/>
        </w:rPr>
        <w:t xml:space="preserve"> налог</w:t>
      </w:r>
      <w:r w:rsidR="00237914" w:rsidRPr="00EA38F9">
        <w:rPr>
          <w:sz w:val="28"/>
          <w:szCs w:val="28"/>
        </w:rPr>
        <w:t>у</w:t>
      </w:r>
      <w:r w:rsidR="006F7EDE" w:rsidRPr="00EA38F9">
        <w:rPr>
          <w:sz w:val="28"/>
          <w:szCs w:val="28"/>
        </w:rPr>
        <w:t xml:space="preserve"> на товары (работ, услуг) на </w:t>
      </w:r>
      <w:r w:rsidR="00237914" w:rsidRPr="00EA38F9">
        <w:rPr>
          <w:sz w:val="28"/>
          <w:szCs w:val="28"/>
        </w:rPr>
        <w:t>19,0</w:t>
      </w:r>
      <w:r w:rsidR="006F7EDE" w:rsidRPr="00EA38F9">
        <w:rPr>
          <w:sz w:val="28"/>
          <w:szCs w:val="28"/>
        </w:rPr>
        <w:t xml:space="preserve"> тыс. рублей; по ЕСХН на </w:t>
      </w:r>
      <w:r w:rsidR="00237914" w:rsidRPr="00EA38F9">
        <w:rPr>
          <w:sz w:val="28"/>
          <w:szCs w:val="28"/>
        </w:rPr>
        <w:t>25,3</w:t>
      </w:r>
      <w:r w:rsidR="006F7EDE" w:rsidRPr="00EA38F9">
        <w:rPr>
          <w:sz w:val="28"/>
          <w:szCs w:val="28"/>
        </w:rPr>
        <w:t xml:space="preserve"> тыс. рублей;</w:t>
      </w:r>
      <w:r w:rsidR="00237914" w:rsidRPr="00EA38F9">
        <w:rPr>
          <w:sz w:val="28"/>
          <w:szCs w:val="28"/>
        </w:rPr>
        <w:t xml:space="preserve"> по</w:t>
      </w:r>
      <w:r w:rsidR="006F7EDE" w:rsidRPr="00EA38F9">
        <w:rPr>
          <w:sz w:val="28"/>
          <w:szCs w:val="28"/>
        </w:rPr>
        <w:t xml:space="preserve">  налог</w:t>
      </w:r>
      <w:r w:rsidR="00237914" w:rsidRPr="00EA38F9">
        <w:rPr>
          <w:sz w:val="28"/>
          <w:szCs w:val="28"/>
        </w:rPr>
        <w:t>у</w:t>
      </w:r>
      <w:r w:rsidR="006F7EDE" w:rsidRPr="00EA38F9">
        <w:rPr>
          <w:sz w:val="28"/>
          <w:szCs w:val="28"/>
        </w:rPr>
        <w:t xml:space="preserve"> на имущество </w:t>
      </w:r>
      <w:r w:rsidR="00237914" w:rsidRPr="00EA38F9">
        <w:rPr>
          <w:sz w:val="28"/>
          <w:szCs w:val="28"/>
        </w:rPr>
        <w:t>6,3</w:t>
      </w:r>
      <w:r w:rsidR="006F7EDE" w:rsidRPr="00EA38F9">
        <w:rPr>
          <w:sz w:val="28"/>
          <w:szCs w:val="28"/>
        </w:rPr>
        <w:t xml:space="preserve"> тыс. рублей;</w:t>
      </w:r>
      <w:r w:rsidR="00237914" w:rsidRPr="00EA38F9">
        <w:rPr>
          <w:sz w:val="28"/>
          <w:szCs w:val="28"/>
        </w:rPr>
        <w:t xml:space="preserve"> по</w:t>
      </w:r>
      <w:r w:rsidR="006F7EDE" w:rsidRPr="00EA38F9">
        <w:rPr>
          <w:sz w:val="28"/>
          <w:szCs w:val="28"/>
        </w:rPr>
        <w:t xml:space="preserve"> земельн</w:t>
      </w:r>
      <w:r w:rsidR="00237914" w:rsidRPr="00EA38F9">
        <w:rPr>
          <w:sz w:val="28"/>
          <w:szCs w:val="28"/>
        </w:rPr>
        <w:t>ому</w:t>
      </w:r>
      <w:r w:rsidR="006F7EDE" w:rsidRPr="00EA38F9">
        <w:rPr>
          <w:sz w:val="28"/>
          <w:szCs w:val="28"/>
        </w:rPr>
        <w:t xml:space="preserve"> налог</w:t>
      </w:r>
      <w:r w:rsidR="00237914" w:rsidRPr="00EA38F9">
        <w:rPr>
          <w:sz w:val="28"/>
          <w:szCs w:val="28"/>
        </w:rPr>
        <w:t>у</w:t>
      </w:r>
      <w:r w:rsidR="006F7EDE" w:rsidRPr="00EA38F9">
        <w:rPr>
          <w:sz w:val="28"/>
          <w:szCs w:val="28"/>
        </w:rPr>
        <w:t xml:space="preserve"> </w:t>
      </w:r>
      <w:r w:rsidR="00237914" w:rsidRPr="00EA38F9">
        <w:rPr>
          <w:sz w:val="28"/>
          <w:szCs w:val="28"/>
        </w:rPr>
        <w:t>50,4</w:t>
      </w:r>
      <w:r w:rsidR="006F7EDE" w:rsidRPr="00EA38F9">
        <w:rPr>
          <w:sz w:val="28"/>
          <w:szCs w:val="28"/>
        </w:rPr>
        <w:t xml:space="preserve"> тыс. рублей.</w:t>
      </w:r>
      <w:r w:rsidRPr="00EA38F9">
        <w:rPr>
          <w:sz w:val="28"/>
          <w:szCs w:val="28"/>
        </w:rPr>
        <w:t xml:space="preserve"> </w:t>
      </w:r>
    </w:p>
    <w:p w:rsidR="00886D9D" w:rsidRPr="00EA38F9" w:rsidRDefault="00237914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ab/>
      </w:r>
      <w:r w:rsidR="00427A7A" w:rsidRPr="00EA38F9">
        <w:rPr>
          <w:sz w:val="28"/>
          <w:szCs w:val="28"/>
        </w:rPr>
        <w:t xml:space="preserve">Основным </w:t>
      </w:r>
      <w:proofErr w:type="spellStart"/>
      <w:r w:rsidR="00427A7A" w:rsidRPr="00EA38F9">
        <w:rPr>
          <w:sz w:val="28"/>
          <w:szCs w:val="28"/>
        </w:rPr>
        <w:t>бюджетообразующим</w:t>
      </w:r>
      <w:proofErr w:type="spellEnd"/>
      <w:r w:rsidR="00427A7A" w:rsidRPr="00EA38F9">
        <w:rPr>
          <w:sz w:val="28"/>
          <w:szCs w:val="28"/>
        </w:rPr>
        <w:t xml:space="preserve"> доходным источником в </w:t>
      </w:r>
      <w:r w:rsidR="00D925CF" w:rsidRPr="00EA38F9">
        <w:rPr>
          <w:sz w:val="28"/>
          <w:szCs w:val="28"/>
        </w:rPr>
        <w:t>2023</w:t>
      </w:r>
      <w:r w:rsidR="00427A7A" w:rsidRPr="00EA38F9">
        <w:rPr>
          <w:sz w:val="28"/>
          <w:szCs w:val="28"/>
        </w:rPr>
        <w:t xml:space="preserve"> году являлся земельный налог с удельным весом </w:t>
      </w:r>
      <w:r w:rsidRPr="00EA38F9">
        <w:rPr>
          <w:sz w:val="28"/>
          <w:szCs w:val="28"/>
        </w:rPr>
        <w:t>42,1</w:t>
      </w:r>
      <w:r w:rsidR="00427A7A" w:rsidRPr="00EA38F9">
        <w:rPr>
          <w:sz w:val="28"/>
          <w:szCs w:val="28"/>
        </w:rPr>
        <w:t xml:space="preserve">% и налог на товары (работы, услуги) с удельным весом </w:t>
      </w:r>
      <w:r w:rsidRPr="00EA38F9">
        <w:rPr>
          <w:sz w:val="28"/>
          <w:szCs w:val="28"/>
        </w:rPr>
        <w:t>37,9</w:t>
      </w:r>
      <w:r w:rsidR="00427A7A" w:rsidRPr="00EA38F9">
        <w:rPr>
          <w:sz w:val="28"/>
          <w:szCs w:val="28"/>
        </w:rPr>
        <w:t xml:space="preserve">%. Фактические поступления земельного налога в бюджет составили </w:t>
      </w:r>
      <w:r w:rsidRPr="00EA38F9">
        <w:rPr>
          <w:sz w:val="28"/>
          <w:szCs w:val="28"/>
        </w:rPr>
        <w:t>358,2</w:t>
      </w:r>
      <w:r w:rsidR="00427A7A" w:rsidRPr="00EA38F9">
        <w:rPr>
          <w:sz w:val="28"/>
          <w:szCs w:val="28"/>
        </w:rPr>
        <w:t xml:space="preserve"> </w:t>
      </w:r>
      <w:proofErr w:type="spellStart"/>
      <w:r w:rsidR="00427A7A" w:rsidRPr="00EA38F9">
        <w:rPr>
          <w:sz w:val="28"/>
          <w:szCs w:val="28"/>
        </w:rPr>
        <w:t>тыс</w:t>
      </w:r>
      <w:proofErr w:type="gramStart"/>
      <w:r w:rsidR="00427A7A" w:rsidRPr="00EA38F9">
        <w:rPr>
          <w:sz w:val="28"/>
          <w:szCs w:val="28"/>
        </w:rPr>
        <w:t>.р</w:t>
      </w:r>
      <w:proofErr w:type="gramEnd"/>
      <w:r w:rsidR="00427A7A" w:rsidRPr="00EA38F9">
        <w:rPr>
          <w:sz w:val="28"/>
          <w:szCs w:val="28"/>
        </w:rPr>
        <w:t>ублей</w:t>
      </w:r>
      <w:proofErr w:type="spellEnd"/>
      <w:r w:rsidR="00427A7A" w:rsidRPr="00EA38F9">
        <w:rPr>
          <w:sz w:val="28"/>
          <w:szCs w:val="28"/>
        </w:rPr>
        <w:t xml:space="preserve">, исполнение составило </w:t>
      </w:r>
      <w:r w:rsidRPr="00EA38F9">
        <w:rPr>
          <w:sz w:val="28"/>
          <w:szCs w:val="28"/>
        </w:rPr>
        <w:t>104,4</w:t>
      </w:r>
      <w:r w:rsidR="00427A7A" w:rsidRPr="00EA38F9">
        <w:rPr>
          <w:sz w:val="28"/>
          <w:szCs w:val="28"/>
        </w:rPr>
        <w:t xml:space="preserve">% от уровня утвержденного плана на </w:t>
      </w:r>
      <w:r w:rsidR="00D925CF" w:rsidRPr="00EA38F9">
        <w:rPr>
          <w:sz w:val="28"/>
          <w:szCs w:val="28"/>
        </w:rPr>
        <w:t>2023</w:t>
      </w:r>
      <w:r w:rsidR="00427A7A" w:rsidRPr="00EA38F9">
        <w:rPr>
          <w:sz w:val="28"/>
          <w:szCs w:val="28"/>
        </w:rPr>
        <w:t xml:space="preserve"> год.</w:t>
      </w:r>
    </w:p>
    <w:p w:rsidR="00886D9D" w:rsidRPr="00EA38F9" w:rsidRDefault="00427A7A">
      <w:pPr>
        <w:pStyle w:val="a3"/>
        <w:jc w:val="both"/>
        <w:rPr>
          <w:sz w:val="28"/>
          <w:szCs w:val="28"/>
        </w:rPr>
      </w:pPr>
      <w:r w:rsidRPr="00EA38F9">
        <w:rPr>
          <w:sz w:val="28"/>
          <w:szCs w:val="28"/>
        </w:rPr>
        <w:tab/>
        <w:t>НДФЛ исполнен на 1</w:t>
      </w:r>
      <w:r w:rsidR="00237914" w:rsidRPr="00EA38F9">
        <w:rPr>
          <w:sz w:val="28"/>
          <w:szCs w:val="28"/>
        </w:rPr>
        <w:t>0</w:t>
      </w:r>
      <w:r w:rsidR="008C7CA6" w:rsidRPr="00EA38F9">
        <w:rPr>
          <w:sz w:val="28"/>
          <w:szCs w:val="28"/>
        </w:rPr>
        <w:t>2</w:t>
      </w:r>
      <w:r w:rsidR="00237914" w:rsidRPr="00EA38F9">
        <w:rPr>
          <w:sz w:val="28"/>
          <w:szCs w:val="28"/>
        </w:rPr>
        <w:t>,8</w:t>
      </w:r>
      <w:r w:rsidRPr="00EA38F9">
        <w:rPr>
          <w:sz w:val="28"/>
          <w:szCs w:val="28"/>
        </w:rPr>
        <w:t>% (</w:t>
      </w:r>
      <w:r w:rsidR="00237914" w:rsidRPr="00EA38F9">
        <w:rPr>
          <w:sz w:val="28"/>
          <w:szCs w:val="28"/>
        </w:rPr>
        <w:t>72,8</w:t>
      </w:r>
      <w:r w:rsidRPr="00EA38F9">
        <w:rPr>
          <w:sz w:val="28"/>
          <w:szCs w:val="28"/>
        </w:rPr>
        <w:t xml:space="preserve"> </w:t>
      </w:r>
      <w:proofErr w:type="spellStart"/>
      <w:r w:rsidRPr="00EA38F9">
        <w:rPr>
          <w:sz w:val="28"/>
          <w:szCs w:val="28"/>
        </w:rPr>
        <w:t>тыс</w:t>
      </w:r>
      <w:proofErr w:type="gramStart"/>
      <w:r w:rsidRPr="00EA38F9">
        <w:rPr>
          <w:sz w:val="28"/>
          <w:szCs w:val="28"/>
        </w:rPr>
        <w:t>.р</w:t>
      </w:r>
      <w:proofErr w:type="gramEnd"/>
      <w:r w:rsidRPr="00EA38F9">
        <w:rPr>
          <w:sz w:val="28"/>
          <w:szCs w:val="28"/>
        </w:rPr>
        <w:t>ублей</w:t>
      </w:r>
      <w:proofErr w:type="spellEnd"/>
      <w:r w:rsidRPr="00EA38F9">
        <w:rPr>
          <w:sz w:val="28"/>
          <w:szCs w:val="28"/>
        </w:rPr>
        <w:t>).</w:t>
      </w:r>
    </w:p>
    <w:p w:rsidR="00886D9D" w:rsidRPr="00EA38F9" w:rsidRDefault="007F44BC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      </w:t>
      </w:r>
      <w:r w:rsidR="00427A7A" w:rsidRPr="00EA38F9">
        <w:rPr>
          <w:sz w:val="28"/>
          <w:szCs w:val="28"/>
        </w:rPr>
        <w:t xml:space="preserve">Налоги на товары (работы, услуги) проще говоря, акцизы поступили в бюджет в размере </w:t>
      </w:r>
      <w:r w:rsidR="008C7CA6" w:rsidRPr="00EA38F9">
        <w:rPr>
          <w:sz w:val="28"/>
          <w:szCs w:val="28"/>
        </w:rPr>
        <w:t>3</w:t>
      </w:r>
      <w:r w:rsidR="00237914" w:rsidRPr="00EA38F9">
        <w:rPr>
          <w:sz w:val="28"/>
          <w:szCs w:val="28"/>
        </w:rPr>
        <w:t>22</w:t>
      </w:r>
      <w:r w:rsidR="008C7CA6" w:rsidRPr="00EA38F9">
        <w:rPr>
          <w:sz w:val="28"/>
          <w:szCs w:val="28"/>
        </w:rPr>
        <w:t>,7</w:t>
      </w:r>
      <w:r w:rsidR="00427A7A" w:rsidRPr="00EA38F9">
        <w:rPr>
          <w:sz w:val="28"/>
          <w:szCs w:val="28"/>
        </w:rPr>
        <w:t xml:space="preserve"> тыс. рублей, план исполнен на 11</w:t>
      </w:r>
      <w:r w:rsidR="00237914" w:rsidRPr="00EA38F9">
        <w:rPr>
          <w:sz w:val="28"/>
          <w:szCs w:val="28"/>
        </w:rPr>
        <w:t>6</w:t>
      </w:r>
      <w:r w:rsidR="00427A7A" w:rsidRPr="00EA38F9">
        <w:rPr>
          <w:sz w:val="28"/>
          <w:szCs w:val="28"/>
        </w:rPr>
        <w:t>,</w:t>
      </w:r>
      <w:r w:rsidR="008C7CA6" w:rsidRPr="00EA38F9">
        <w:rPr>
          <w:sz w:val="28"/>
          <w:szCs w:val="28"/>
        </w:rPr>
        <w:t>4</w:t>
      </w:r>
      <w:r w:rsidR="00427A7A" w:rsidRPr="00EA38F9">
        <w:rPr>
          <w:sz w:val="28"/>
          <w:szCs w:val="28"/>
        </w:rPr>
        <w:t>%.</w:t>
      </w:r>
    </w:p>
    <w:p w:rsidR="00886D9D" w:rsidRPr="00EA38F9" w:rsidRDefault="00427A7A">
      <w:pPr>
        <w:ind w:firstLine="708"/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Годовой план по </w:t>
      </w:r>
      <w:r w:rsidR="00BB1361" w:rsidRPr="00EA38F9">
        <w:rPr>
          <w:sz w:val="28"/>
          <w:szCs w:val="28"/>
        </w:rPr>
        <w:t>ЕСХН</w:t>
      </w:r>
      <w:r w:rsidRPr="00EA38F9">
        <w:rPr>
          <w:sz w:val="28"/>
          <w:szCs w:val="28"/>
        </w:rPr>
        <w:t xml:space="preserve"> исполнен на </w:t>
      </w:r>
      <w:r w:rsidR="008C7CA6" w:rsidRPr="00EA38F9">
        <w:rPr>
          <w:sz w:val="28"/>
          <w:szCs w:val="28"/>
        </w:rPr>
        <w:t>10</w:t>
      </w:r>
      <w:r w:rsidR="00237914" w:rsidRPr="00EA38F9">
        <w:rPr>
          <w:sz w:val="28"/>
          <w:szCs w:val="28"/>
        </w:rPr>
        <w:t>0</w:t>
      </w:r>
      <w:r w:rsidR="008C7CA6" w:rsidRPr="00EA38F9">
        <w:rPr>
          <w:sz w:val="28"/>
          <w:szCs w:val="28"/>
        </w:rPr>
        <w:t>,</w:t>
      </w:r>
      <w:r w:rsidR="00237914" w:rsidRPr="00EA38F9">
        <w:rPr>
          <w:sz w:val="28"/>
          <w:szCs w:val="28"/>
        </w:rPr>
        <w:t>0</w:t>
      </w:r>
      <w:r w:rsidRPr="00EA38F9">
        <w:rPr>
          <w:sz w:val="28"/>
          <w:szCs w:val="28"/>
        </w:rPr>
        <w:t>%  (</w:t>
      </w:r>
      <w:r w:rsidR="00237914" w:rsidRPr="00EA38F9">
        <w:rPr>
          <w:sz w:val="28"/>
          <w:szCs w:val="28"/>
        </w:rPr>
        <w:t>67,4</w:t>
      </w:r>
      <w:r w:rsidRPr="00EA38F9">
        <w:rPr>
          <w:sz w:val="28"/>
          <w:szCs w:val="28"/>
        </w:rPr>
        <w:t xml:space="preserve"> тыс. рублей).</w:t>
      </w:r>
    </w:p>
    <w:p w:rsidR="00886D9D" w:rsidRPr="00EA38F9" w:rsidRDefault="00427A7A">
      <w:pPr>
        <w:pStyle w:val="a3"/>
        <w:jc w:val="both"/>
        <w:rPr>
          <w:sz w:val="28"/>
          <w:szCs w:val="28"/>
        </w:rPr>
      </w:pPr>
      <w:r w:rsidRPr="00EA38F9">
        <w:rPr>
          <w:sz w:val="28"/>
          <w:szCs w:val="28"/>
        </w:rPr>
        <w:tab/>
        <w:t xml:space="preserve">Налог на имущество исполнен на </w:t>
      </w:r>
      <w:r w:rsidR="00237914" w:rsidRPr="00EA38F9">
        <w:rPr>
          <w:sz w:val="28"/>
          <w:szCs w:val="28"/>
        </w:rPr>
        <w:t>222,9</w:t>
      </w:r>
      <w:r w:rsidRPr="00EA38F9">
        <w:rPr>
          <w:sz w:val="28"/>
          <w:szCs w:val="28"/>
        </w:rPr>
        <w:t>% (</w:t>
      </w:r>
      <w:r w:rsidR="008C7CA6" w:rsidRPr="00EA38F9">
        <w:rPr>
          <w:sz w:val="28"/>
          <w:szCs w:val="28"/>
        </w:rPr>
        <w:t>29</w:t>
      </w:r>
      <w:r w:rsidR="00237914" w:rsidRPr="00EA38F9">
        <w:rPr>
          <w:sz w:val="28"/>
          <w:szCs w:val="28"/>
        </w:rPr>
        <w:t>,2</w:t>
      </w:r>
      <w:r w:rsidRPr="00EA38F9">
        <w:rPr>
          <w:sz w:val="28"/>
          <w:szCs w:val="28"/>
        </w:rPr>
        <w:t xml:space="preserve"> тыс. рублей).</w:t>
      </w:r>
    </w:p>
    <w:p w:rsidR="00886D9D" w:rsidRPr="00EA38F9" w:rsidRDefault="007F44BC">
      <w:pPr>
        <w:pStyle w:val="a3"/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       </w:t>
      </w:r>
      <w:r w:rsidR="00427A7A" w:rsidRPr="00EA38F9">
        <w:rPr>
          <w:sz w:val="28"/>
          <w:szCs w:val="28"/>
        </w:rPr>
        <w:t xml:space="preserve">По государственной пошлине за совершение нотариальных действий план выполнен на </w:t>
      </w:r>
      <w:r w:rsidR="00237914" w:rsidRPr="00EA38F9">
        <w:rPr>
          <w:sz w:val="28"/>
          <w:szCs w:val="28"/>
        </w:rPr>
        <w:t>24</w:t>
      </w:r>
      <w:r w:rsidR="00427A7A" w:rsidRPr="00EA38F9">
        <w:rPr>
          <w:sz w:val="28"/>
          <w:szCs w:val="28"/>
        </w:rPr>
        <w:t>,0% (</w:t>
      </w:r>
      <w:r w:rsidR="00237914" w:rsidRPr="00EA38F9">
        <w:rPr>
          <w:sz w:val="28"/>
          <w:szCs w:val="28"/>
        </w:rPr>
        <w:t>0,6</w:t>
      </w:r>
      <w:r w:rsidR="00427A7A" w:rsidRPr="00EA38F9">
        <w:rPr>
          <w:sz w:val="28"/>
          <w:szCs w:val="28"/>
        </w:rPr>
        <w:t xml:space="preserve"> </w:t>
      </w:r>
      <w:proofErr w:type="spellStart"/>
      <w:r w:rsidR="00427A7A" w:rsidRPr="00EA38F9">
        <w:rPr>
          <w:sz w:val="28"/>
          <w:szCs w:val="28"/>
        </w:rPr>
        <w:t>тыс</w:t>
      </w:r>
      <w:proofErr w:type="gramStart"/>
      <w:r w:rsidR="00427A7A" w:rsidRPr="00EA38F9">
        <w:rPr>
          <w:sz w:val="28"/>
          <w:szCs w:val="28"/>
        </w:rPr>
        <w:t>.р</w:t>
      </w:r>
      <w:proofErr w:type="gramEnd"/>
      <w:r w:rsidR="00427A7A" w:rsidRPr="00EA38F9">
        <w:rPr>
          <w:sz w:val="28"/>
          <w:szCs w:val="28"/>
        </w:rPr>
        <w:t>ублей</w:t>
      </w:r>
      <w:proofErr w:type="spellEnd"/>
      <w:r w:rsidR="00427A7A" w:rsidRPr="00EA38F9">
        <w:rPr>
          <w:sz w:val="28"/>
          <w:szCs w:val="28"/>
        </w:rPr>
        <w:t>).</w:t>
      </w:r>
    </w:p>
    <w:p w:rsidR="00886D9D" w:rsidRPr="00EA38F9" w:rsidRDefault="007F44BC">
      <w:pPr>
        <w:pStyle w:val="a3"/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       </w:t>
      </w:r>
      <w:r w:rsidR="00427A7A" w:rsidRPr="00EA38F9">
        <w:rPr>
          <w:sz w:val="28"/>
          <w:szCs w:val="28"/>
        </w:rPr>
        <w:t>Безвозмездные поступления от других бюджетов бюджетной системы РФ (дотации</w:t>
      </w:r>
      <w:r w:rsidR="008B6497" w:rsidRPr="00EA38F9">
        <w:rPr>
          <w:sz w:val="28"/>
          <w:szCs w:val="28"/>
        </w:rPr>
        <w:t>,</w:t>
      </w:r>
      <w:r w:rsidR="00237914" w:rsidRPr="00EA38F9">
        <w:rPr>
          <w:sz w:val="28"/>
          <w:szCs w:val="28"/>
        </w:rPr>
        <w:t xml:space="preserve"> субвенции и</w:t>
      </w:r>
      <w:r w:rsidR="008B6497" w:rsidRPr="00EA38F9">
        <w:rPr>
          <w:sz w:val="28"/>
          <w:szCs w:val="28"/>
        </w:rPr>
        <w:t xml:space="preserve"> иные межбюджетные трансферты</w:t>
      </w:r>
      <w:r w:rsidR="00427A7A" w:rsidRPr="00EA38F9">
        <w:rPr>
          <w:sz w:val="28"/>
          <w:szCs w:val="28"/>
        </w:rPr>
        <w:t xml:space="preserve">), представлены в таблице: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900"/>
        <w:gridCol w:w="900"/>
        <w:gridCol w:w="900"/>
        <w:gridCol w:w="900"/>
        <w:gridCol w:w="720"/>
        <w:gridCol w:w="937"/>
        <w:gridCol w:w="708"/>
        <w:gridCol w:w="851"/>
        <w:gridCol w:w="709"/>
        <w:gridCol w:w="708"/>
      </w:tblGrid>
      <w:tr w:rsidR="00886D9D" w:rsidRPr="00EA38F9">
        <w:tc>
          <w:tcPr>
            <w:tcW w:w="1406" w:type="dxa"/>
            <w:vMerge w:val="restart"/>
            <w:vAlign w:val="center"/>
          </w:tcPr>
          <w:p w:rsidR="00886D9D" w:rsidRPr="00EA38F9" w:rsidRDefault="00427A7A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Доходы</w:t>
            </w:r>
          </w:p>
        </w:tc>
        <w:tc>
          <w:tcPr>
            <w:tcW w:w="1800" w:type="dxa"/>
            <w:gridSpan w:val="2"/>
            <w:vAlign w:val="center"/>
          </w:tcPr>
          <w:p w:rsidR="00886D9D" w:rsidRPr="00EA38F9" w:rsidRDefault="00427A7A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 xml:space="preserve">Утверждено, </w:t>
            </w:r>
            <w:proofErr w:type="spellStart"/>
            <w:r w:rsidRPr="00EA38F9">
              <w:rPr>
                <w:sz w:val="18"/>
                <w:szCs w:val="18"/>
              </w:rPr>
              <w:t>тыс</w:t>
            </w:r>
            <w:proofErr w:type="gramStart"/>
            <w:r w:rsidRPr="00EA38F9">
              <w:rPr>
                <w:sz w:val="18"/>
                <w:szCs w:val="18"/>
              </w:rPr>
              <w:t>.р</w:t>
            </w:r>
            <w:proofErr w:type="gramEnd"/>
            <w:r w:rsidRPr="00EA38F9">
              <w:rPr>
                <w:sz w:val="18"/>
                <w:szCs w:val="18"/>
              </w:rPr>
              <w:t>уб</w:t>
            </w:r>
            <w:proofErr w:type="spellEnd"/>
            <w:r w:rsidRPr="00EA38F9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gridSpan w:val="2"/>
            <w:vAlign w:val="center"/>
          </w:tcPr>
          <w:p w:rsidR="00886D9D" w:rsidRPr="00EA38F9" w:rsidRDefault="00427A7A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 xml:space="preserve">Исполнено, </w:t>
            </w:r>
            <w:proofErr w:type="spellStart"/>
            <w:r w:rsidRPr="00EA38F9">
              <w:rPr>
                <w:sz w:val="18"/>
                <w:szCs w:val="18"/>
              </w:rPr>
              <w:t>тыс</w:t>
            </w:r>
            <w:proofErr w:type="gramStart"/>
            <w:r w:rsidRPr="00EA38F9">
              <w:rPr>
                <w:sz w:val="18"/>
                <w:szCs w:val="18"/>
              </w:rPr>
              <w:t>.р</w:t>
            </w:r>
            <w:proofErr w:type="gramEnd"/>
            <w:r w:rsidRPr="00EA38F9">
              <w:rPr>
                <w:sz w:val="18"/>
                <w:szCs w:val="18"/>
              </w:rPr>
              <w:t>уб</w:t>
            </w:r>
            <w:proofErr w:type="spellEnd"/>
            <w:r w:rsidRPr="00EA38F9">
              <w:rPr>
                <w:sz w:val="18"/>
                <w:szCs w:val="18"/>
              </w:rPr>
              <w:t>.</w:t>
            </w:r>
          </w:p>
        </w:tc>
        <w:tc>
          <w:tcPr>
            <w:tcW w:w="1657" w:type="dxa"/>
            <w:gridSpan w:val="2"/>
            <w:vAlign w:val="center"/>
          </w:tcPr>
          <w:p w:rsidR="00886D9D" w:rsidRPr="00EA38F9" w:rsidRDefault="00427A7A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 xml:space="preserve">Отклонение, </w:t>
            </w:r>
            <w:proofErr w:type="spellStart"/>
            <w:r w:rsidRPr="00EA38F9">
              <w:rPr>
                <w:sz w:val="18"/>
                <w:szCs w:val="18"/>
              </w:rPr>
              <w:t>тыс</w:t>
            </w:r>
            <w:proofErr w:type="gramStart"/>
            <w:r w:rsidRPr="00EA38F9">
              <w:rPr>
                <w:sz w:val="18"/>
                <w:szCs w:val="18"/>
              </w:rPr>
              <w:t>.р</w:t>
            </w:r>
            <w:proofErr w:type="gramEnd"/>
            <w:r w:rsidRPr="00EA38F9">
              <w:rPr>
                <w:sz w:val="18"/>
                <w:szCs w:val="18"/>
              </w:rPr>
              <w:t>уб</w:t>
            </w:r>
            <w:proofErr w:type="spellEnd"/>
            <w:r w:rsidRPr="00EA38F9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886D9D" w:rsidRPr="00EA38F9" w:rsidRDefault="00427A7A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Исполнение, %</w:t>
            </w:r>
          </w:p>
        </w:tc>
        <w:tc>
          <w:tcPr>
            <w:tcW w:w="1417" w:type="dxa"/>
            <w:gridSpan w:val="2"/>
            <w:vAlign w:val="center"/>
          </w:tcPr>
          <w:p w:rsidR="00886D9D" w:rsidRPr="00EA38F9" w:rsidRDefault="00427A7A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Доля, %</w:t>
            </w:r>
          </w:p>
        </w:tc>
      </w:tr>
      <w:tr w:rsidR="00886D9D" w:rsidRPr="00EA38F9">
        <w:tc>
          <w:tcPr>
            <w:tcW w:w="1406" w:type="dxa"/>
            <w:vMerge/>
            <w:vAlign w:val="center"/>
          </w:tcPr>
          <w:p w:rsidR="00886D9D" w:rsidRPr="00EA38F9" w:rsidRDefault="00886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2023</w:t>
            </w:r>
          </w:p>
        </w:tc>
        <w:tc>
          <w:tcPr>
            <w:tcW w:w="900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2022</w:t>
            </w:r>
          </w:p>
        </w:tc>
        <w:tc>
          <w:tcPr>
            <w:tcW w:w="937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2023</w:t>
            </w:r>
          </w:p>
        </w:tc>
      </w:tr>
      <w:tr w:rsidR="00D925CF" w:rsidRPr="00EA38F9">
        <w:tc>
          <w:tcPr>
            <w:tcW w:w="1406" w:type="dxa"/>
          </w:tcPr>
          <w:p w:rsidR="00D925CF" w:rsidRPr="00EA38F9" w:rsidRDefault="00D925CF">
            <w:pPr>
              <w:spacing w:line="192" w:lineRule="auto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 xml:space="preserve">Дотации </w:t>
            </w:r>
          </w:p>
        </w:tc>
        <w:tc>
          <w:tcPr>
            <w:tcW w:w="90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2625,3</w:t>
            </w:r>
          </w:p>
        </w:tc>
        <w:tc>
          <w:tcPr>
            <w:tcW w:w="900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2642,4</w:t>
            </w:r>
          </w:p>
        </w:tc>
        <w:tc>
          <w:tcPr>
            <w:tcW w:w="90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2625,3</w:t>
            </w:r>
          </w:p>
        </w:tc>
        <w:tc>
          <w:tcPr>
            <w:tcW w:w="900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2642,4</w:t>
            </w:r>
          </w:p>
        </w:tc>
        <w:tc>
          <w:tcPr>
            <w:tcW w:w="720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937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95,9</w:t>
            </w:r>
          </w:p>
        </w:tc>
        <w:tc>
          <w:tcPr>
            <w:tcW w:w="708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92,4</w:t>
            </w:r>
          </w:p>
        </w:tc>
      </w:tr>
      <w:tr w:rsidR="00D925CF" w:rsidRPr="00EA38F9">
        <w:tc>
          <w:tcPr>
            <w:tcW w:w="1406" w:type="dxa"/>
          </w:tcPr>
          <w:p w:rsidR="00D925CF" w:rsidRPr="00EA38F9" w:rsidRDefault="00D925CF">
            <w:pPr>
              <w:spacing w:line="192" w:lineRule="auto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Субвенции</w:t>
            </w:r>
          </w:p>
        </w:tc>
        <w:tc>
          <w:tcPr>
            <w:tcW w:w="90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128,5</w:t>
            </w:r>
          </w:p>
        </w:tc>
        <w:tc>
          <w:tcPr>
            <w:tcW w:w="90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128,5</w:t>
            </w:r>
          </w:p>
        </w:tc>
        <w:tc>
          <w:tcPr>
            <w:tcW w:w="720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937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4,1</w:t>
            </w:r>
          </w:p>
        </w:tc>
        <w:tc>
          <w:tcPr>
            <w:tcW w:w="708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4,5</w:t>
            </w:r>
          </w:p>
        </w:tc>
      </w:tr>
      <w:tr w:rsidR="00D925CF" w:rsidRPr="00EA38F9">
        <w:tc>
          <w:tcPr>
            <w:tcW w:w="1406" w:type="dxa"/>
          </w:tcPr>
          <w:p w:rsidR="00D925CF" w:rsidRPr="00EA38F9" w:rsidRDefault="00D925CF">
            <w:pPr>
              <w:spacing w:line="192" w:lineRule="auto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89,3</w:t>
            </w:r>
          </w:p>
        </w:tc>
        <w:tc>
          <w:tcPr>
            <w:tcW w:w="90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89,3</w:t>
            </w:r>
          </w:p>
        </w:tc>
        <w:tc>
          <w:tcPr>
            <w:tcW w:w="720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937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3,1</w:t>
            </w:r>
          </w:p>
        </w:tc>
      </w:tr>
      <w:tr w:rsidR="00D925CF" w:rsidRPr="00EA38F9">
        <w:tc>
          <w:tcPr>
            <w:tcW w:w="1406" w:type="dxa"/>
          </w:tcPr>
          <w:p w:rsidR="00D925CF" w:rsidRPr="00EA38F9" w:rsidRDefault="00D925CF">
            <w:pPr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ВСЕГО</w:t>
            </w:r>
          </w:p>
        </w:tc>
        <w:tc>
          <w:tcPr>
            <w:tcW w:w="90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2736,3</w:t>
            </w:r>
          </w:p>
        </w:tc>
        <w:tc>
          <w:tcPr>
            <w:tcW w:w="900" w:type="dxa"/>
            <w:vAlign w:val="center"/>
          </w:tcPr>
          <w:p w:rsidR="00D925CF" w:rsidRPr="00EA38F9" w:rsidRDefault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2860,2</w:t>
            </w:r>
          </w:p>
        </w:tc>
        <w:tc>
          <w:tcPr>
            <w:tcW w:w="90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2736,3</w:t>
            </w:r>
          </w:p>
        </w:tc>
        <w:tc>
          <w:tcPr>
            <w:tcW w:w="900" w:type="dxa"/>
            <w:vAlign w:val="center"/>
          </w:tcPr>
          <w:p w:rsidR="00D925CF" w:rsidRPr="00EA38F9" w:rsidRDefault="00237914" w:rsidP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286</w:t>
            </w:r>
            <w:r w:rsidR="0026327D" w:rsidRPr="00EA38F9">
              <w:rPr>
                <w:sz w:val="18"/>
                <w:szCs w:val="18"/>
              </w:rPr>
              <w:t>0</w:t>
            </w:r>
            <w:r w:rsidRPr="00EA38F9">
              <w:rPr>
                <w:sz w:val="18"/>
                <w:szCs w:val="18"/>
              </w:rPr>
              <w:t>,2</w:t>
            </w:r>
          </w:p>
        </w:tc>
        <w:tc>
          <w:tcPr>
            <w:tcW w:w="720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937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100,0</w:t>
            </w:r>
          </w:p>
        </w:tc>
      </w:tr>
    </w:tbl>
    <w:p w:rsidR="00886D9D" w:rsidRPr="00EA38F9" w:rsidRDefault="00427A7A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ab/>
      </w:r>
      <w:r w:rsidR="00237914" w:rsidRPr="00EA38F9">
        <w:rPr>
          <w:sz w:val="28"/>
          <w:szCs w:val="28"/>
        </w:rPr>
        <w:t>В 2023 году по сравнению с 2022 годом безвозмездные поступления  увеличились на 12</w:t>
      </w:r>
      <w:r w:rsidR="0026327D" w:rsidRPr="00EA38F9">
        <w:rPr>
          <w:sz w:val="28"/>
          <w:szCs w:val="28"/>
        </w:rPr>
        <w:t>3</w:t>
      </w:r>
      <w:r w:rsidR="00237914" w:rsidRPr="00EA38F9">
        <w:rPr>
          <w:sz w:val="28"/>
          <w:szCs w:val="28"/>
        </w:rPr>
        <w:t xml:space="preserve">,9 </w:t>
      </w:r>
      <w:proofErr w:type="spellStart"/>
      <w:r w:rsidR="00237914" w:rsidRPr="00EA38F9">
        <w:rPr>
          <w:sz w:val="28"/>
          <w:szCs w:val="28"/>
        </w:rPr>
        <w:t>тыс</w:t>
      </w:r>
      <w:proofErr w:type="gramStart"/>
      <w:r w:rsidR="00237914" w:rsidRPr="00EA38F9">
        <w:rPr>
          <w:sz w:val="28"/>
          <w:szCs w:val="28"/>
        </w:rPr>
        <w:t>.р</w:t>
      </w:r>
      <w:proofErr w:type="gramEnd"/>
      <w:r w:rsidR="00237914" w:rsidRPr="00EA38F9">
        <w:rPr>
          <w:sz w:val="28"/>
          <w:szCs w:val="28"/>
        </w:rPr>
        <w:t>ублей</w:t>
      </w:r>
      <w:proofErr w:type="spellEnd"/>
      <w:r w:rsidR="00237914" w:rsidRPr="00EA38F9">
        <w:rPr>
          <w:sz w:val="28"/>
          <w:szCs w:val="28"/>
        </w:rPr>
        <w:t>.</w:t>
      </w:r>
      <w:r w:rsidR="002F5B53" w:rsidRPr="00EA38F9">
        <w:rPr>
          <w:sz w:val="28"/>
          <w:szCs w:val="28"/>
        </w:rPr>
        <w:t xml:space="preserve"> </w:t>
      </w:r>
      <w:r w:rsidRPr="00EA38F9">
        <w:rPr>
          <w:sz w:val="28"/>
          <w:szCs w:val="28"/>
        </w:rPr>
        <w:t>Безвозмездные поступления от других бюджетов бюджетной системы РФ в виде дотаций</w:t>
      </w:r>
      <w:r w:rsidR="00237914" w:rsidRPr="00EA38F9">
        <w:rPr>
          <w:sz w:val="28"/>
          <w:szCs w:val="28"/>
        </w:rPr>
        <w:t>,</w:t>
      </w:r>
      <w:r w:rsidR="008C7CA6" w:rsidRPr="00EA38F9">
        <w:rPr>
          <w:sz w:val="28"/>
          <w:szCs w:val="28"/>
        </w:rPr>
        <w:t xml:space="preserve"> </w:t>
      </w:r>
      <w:r w:rsidRPr="00EA38F9">
        <w:rPr>
          <w:sz w:val="28"/>
          <w:szCs w:val="28"/>
        </w:rPr>
        <w:t>субвенций</w:t>
      </w:r>
      <w:r w:rsidR="002F5B53" w:rsidRPr="00EA38F9">
        <w:rPr>
          <w:sz w:val="28"/>
          <w:szCs w:val="28"/>
        </w:rPr>
        <w:t xml:space="preserve"> и иных межбюджетных трансфертов</w:t>
      </w:r>
      <w:r w:rsidRPr="00EA38F9">
        <w:rPr>
          <w:sz w:val="28"/>
          <w:szCs w:val="28"/>
        </w:rPr>
        <w:t xml:space="preserve"> исполнены на 100%. </w:t>
      </w:r>
    </w:p>
    <w:p w:rsidR="0026327D" w:rsidRPr="00EA38F9" w:rsidRDefault="0026327D">
      <w:pPr>
        <w:jc w:val="both"/>
        <w:rPr>
          <w:sz w:val="28"/>
          <w:szCs w:val="28"/>
        </w:rPr>
      </w:pPr>
    </w:p>
    <w:p w:rsidR="00886D9D" w:rsidRPr="00EA38F9" w:rsidRDefault="00427A7A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>РАСХОДЫ</w:t>
      </w:r>
    </w:p>
    <w:p w:rsidR="00886D9D" w:rsidRPr="00EA38F9" w:rsidRDefault="00427A7A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      Бюджет по расходам на </w:t>
      </w:r>
      <w:r w:rsidR="00D925CF" w:rsidRPr="00EA38F9">
        <w:rPr>
          <w:sz w:val="28"/>
          <w:szCs w:val="28"/>
        </w:rPr>
        <w:t>2023</w:t>
      </w:r>
      <w:r w:rsidRPr="00EA38F9">
        <w:rPr>
          <w:sz w:val="28"/>
          <w:szCs w:val="28"/>
        </w:rPr>
        <w:t xml:space="preserve"> г</w:t>
      </w:r>
      <w:r w:rsidR="008B6497" w:rsidRPr="00EA38F9">
        <w:rPr>
          <w:sz w:val="28"/>
          <w:szCs w:val="28"/>
        </w:rPr>
        <w:t>од</w:t>
      </w:r>
      <w:r w:rsidRPr="00EA38F9">
        <w:rPr>
          <w:sz w:val="28"/>
          <w:szCs w:val="28"/>
        </w:rPr>
        <w:t xml:space="preserve"> утвержден в объеме </w:t>
      </w:r>
      <w:r w:rsidR="0026327D" w:rsidRPr="00EA38F9">
        <w:rPr>
          <w:sz w:val="28"/>
          <w:szCs w:val="28"/>
        </w:rPr>
        <w:t>3874,5</w:t>
      </w:r>
      <w:r w:rsidRPr="00EA38F9">
        <w:rPr>
          <w:sz w:val="28"/>
          <w:szCs w:val="28"/>
        </w:rPr>
        <w:t xml:space="preserve"> </w:t>
      </w:r>
      <w:proofErr w:type="spellStart"/>
      <w:r w:rsidRPr="00EA38F9">
        <w:rPr>
          <w:sz w:val="28"/>
          <w:szCs w:val="28"/>
        </w:rPr>
        <w:t>тыс</w:t>
      </w:r>
      <w:proofErr w:type="gramStart"/>
      <w:r w:rsidRPr="00EA38F9">
        <w:rPr>
          <w:sz w:val="28"/>
          <w:szCs w:val="28"/>
        </w:rPr>
        <w:t>.р</w:t>
      </w:r>
      <w:proofErr w:type="gramEnd"/>
      <w:r w:rsidRPr="00EA38F9">
        <w:rPr>
          <w:sz w:val="28"/>
          <w:szCs w:val="28"/>
        </w:rPr>
        <w:t>ублей</w:t>
      </w:r>
      <w:proofErr w:type="spellEnd"/>
      <w:r w:rsidRPr="00EA38F9">
        <w:rPr>
          <w:sz w:val="28"/>
          <w:szCs w:val="28"/>
        </w:rPr>
        <w:t xml:space="preserve">, исполнен на </w:t>
      </w:r>
      <w:r w:rsidR="0026327D" w:rsidRPr="00EA38F9">
        <w:rPr>
          <w:sz w:val="28"/>
          <w:szCs w:val="28"/>
        </w:rPr>
        <w:t>3754,0</w:t>
      </w:r>
      <w:r w:rsidRPr="00EA38F9">
        <w:rPr>
          <w:sz w:val="28"/>
          <w:szCs w:val="28"/>
        </w:rPr>
        <w:t xml:space="preserve"> </w:t>
      </w:r>
      <w:proofErr w:type="spellStart"/>
      <w:r w:rsidRPr="00EA38F9">
        <w:rPr>
          <w:sz w:val="28"/>
          <w:szCs w:val="28"/>
        </w:rPr>
        <w:t>тыс.рублей</w:t>
      </w:r>
      <w:proofErr w:type="spellEnd"/>
      <w:r w:rsidRPr="00EA38F9">
        <w:rPr>
          <w:sz w:val="28"/>
          <w:szCs w:val="28"/>
        </w:rPr>
        <w:t>, исполнение 9</w:t>
      </w:r>
      <w:r w:rsidR="0026327D" w:rsidRPr="00EA38F9">
        <w:rPr>
          <w:sz w:val="28"/>
          <w:szCs w:val="28"/>
        </w:rPr>
        <w:t>6</w:t>
      </w:r>
      <w:r w:rsidR="008C7CA6" w:rsidRPr="00EA38F9">
        <w:rPr>
          <w:sz w:val="28"/>
          <w:szCs w:val="28"/>
        </w:rPr>
        <w:t>,9</w:t>
      </w:r>
      <w:r w:rsidRPr="00EA38F9">
        <w:rPr>
          <w:sz w:val="28"/>
          <w:szCs w:val="28"/>
        </w:rPr>
        <w:t>%  к утвержденному плану.</w:t>
      </w:r>
    </w:p>
    <w:p w:rsidR="00886D9D" w:rsidRPr="00EA38F9" w:rsidRDefault="00427A7A">
      <w:pPr>
        <w:ind w:firstLine="360"/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 Общая характеристика расходов по разделам функциональной классификации за </w:t>
      </w:r>
      <w:r w:rsidR="00D925CF" w:rsidRPr="00EA38F9">
        <w:rPr>
          <w:sz w:val="28"/>
          <w:szCs w:val="28"/>
        </w:rPr>
        <w:t>2022</w:t>
      </w:r>
      <w:r w:rsidRPr="00EA38F9">
        <w:rPr>
          <w:sz w:val="28"/>
          <w:szCs w:val="28"/>
        </w:rPr>
        <w:t>-</w:t>
      </w:r>
      <w:r w:rsidR="00D925CF" w:rsidRPr="00EA38F9">
        <w:rPr>
          <w:sz w:val="28"/>
          <w:szCs w:val="28"/>
        </w:rPr>
        <w:t>2023</w:t>
      </w:r>
      <w:r w:rsidRPr="00EA38F9">
        <w:rPr>
          <w:sz w:val="28"/>
          <w:szCs w:val="28"/>
        </w:rPr>
        <w:t xml:space="preserve"> годы  приведена в таблице: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</w:tblGrid>
      <w:tr w:rsidR="00886D9D" w:rsidRPr="00EA38F9">
        <w:trPr>
          <w:trHeight w:val="349"/>
        </w:trPr>
        <w:tc>
          <w:tcPr>
            <w:tcW w:w="1985" w:type="dxa"/>
            <w:vMerge w:val="restart"/>
            <w:vAlign w:val="center"/>
          </w:tcPr>
          <w:p w:rsidR="00886D9D" w:rsidRPr="00EA38F9" w:rsidRDefault="00427A7A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Расходы</w:t>
            </w:r>
          </w:p>
        </w:tc>
        <w:tc>
          <w:tcPr>
            <w:tcW w:w="1701" w:type="dxa"/>
            <w:gridSpan w:val="2"/>
            <w:vAlign w:val="center"/>
          </w:tcPr>
          <w:p w:rsidR="00886D9D" w:rsidRPr="00EA38F9" w:rsidRDefault="00427A7A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 xml:space="preserve">Утверждено, </w:t>
            </w:r>
            <w:proofErr w:type="spellStart"/>
            <w:r w:rsidRPr="00EA38F9">
              <w:rPr>
                <w:sz w:val="18"/>
                <w:szCs w:val="18"/>
              </w:rPr>
              <w:t>тыс</w:t>
            </w:r>
            <w:proofErr w:type="gramStart"/>
            <w:r w:rsidRPr="00EA38F9">
              <w:rPr>
                <w:sz w:val="18"/>
                <w:szCs w:val="18"/>
              </w:rPr>
              <w:t>.р</w:t>
            </w:r>
            <w:proofErr w:type="gramEnd"/>
            <w:r w:rsidRPr="00EA38F9">
              <w:rPr>
                <w:sz w:val="18"/>
                <w:szCs w:val="18"/>
              </w:rPr>
              <w:t>уб</w:t>
            </w:r>
            <w:proofErr w:type="spellEnd"/>
            <w:r w:rsidRPr="00EA38F9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886D9D" w:rsidRPr="00EA38F9" w:rsidRDefault="00427A7A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 xml:space="preserve">Исполнено, </w:t>
            </w:r>
            <w:proofErr w:type="spellStart"/>
            <w:r w:rsidRPr="00EA38F9">
              <w:rPr>
                <w:sz w:val="18"/>
                <w:szCs w:val="18"/>
              </w:rPr>
              <w:t>тыс</w:t>
            </w:r>
            <w:proofErr w:type="gramStart"/>
            <w:r w:rsidRPr="00EA38F9">
              <w:rPr>
                <w:sz w:val="18"/>
                <w:szCs w:val="18"/>
              </w:rPr>
              <w:t>.р</w:t>
            </w:r>
            <w:proofErr w:type="gramEnd"/>
            <w:r w:rsidRPr="00EA38F9">
              <w:rPr>
                <w:sz w:val="18"/>
                <w:szCs w:val="18"/>
              </w:rPr>
              <w:t>уб</w:t>
            </w:r>
            <w:proofErr w:type="spellEnd"/>
            <w:r w:rsidRPr="00EA38F9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886D9D" w:rsidRPr="00EA38F9" w:rsidRDefault="00427A7A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 xml:space="preserve">Отклонение, </w:t>
            </w:r>
            <w:proofErr w:type="spellStart"/>
            <w:r w:rsidRPr="00EA38F9">
              <w:rPr>
                <w:sz w:val="18"/>
                <w:szCs w:val="18"/>
              </w:rPr>
              <w:t>тыс</w:t>
            </w:r>
            <w:proofErr w:type="gramStart"/>
            <w:r w:rsidRPr="00EA38F9">
              <w:rPr>
                <w:sz w:val="18"/>
                <w:szCs w:val="18"/>
              </w:rPr>
              <w:t>.р</w:t>
            </w:r>
            <w:proofErr w:type="gramEnd"/>
            <w:r w:rsidRPr="00EA38F9">
              <w:rPr>
                <w:sz w:val="18"/>
                <w:szCs w:val="18"/>
              </w:rPr>
              <w:t>уб</w:t>
            </w:r>
            <w:proofErr w:type="spellEnd"/>
            <w:r w:rsidRPr="00EA38F9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886D9D" w:rsidRPr="00EA38F9" w:rsidRDefault="00427A7A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Исполнение, %</w:t>
            </w:r>
          </w:p>
        </w:tc>
        <w:tc>
          <w:tcPr>
            <w:tcW w:w="1417" w:type="dxa"/>
            <w:gridSpan w:val="2"/>
            <w:vAlign w:val="center"/>
          </w:tcPr>
          <w:p w:rsidR="00886D9D" w:rsidRPr="00EA38F9" w:rsidRDefault="00427A7A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Доля, %</w:t>
            </w:r>
          </w:p>
        </w:tc>
      </w:tr>
      <w:tr w:rsidR="00886D9D" w:rsidRPr="00EA38F9">
        <w:trPr>
          <w:trHeight w:val="213"/>
        </w:trPr>
        <w:tc>
          <w:tcPr>
            <w:tcW w:w="1985" w:type="dxa"/>
            <w:vMerge/>
            <w:vAlign w:val="center"/>
          </w:tcPr>
          <w:p w:rsidR="00886D9D" w:rsidRPr="00EA38F9" w:rsidRDefault="00886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vAlign w:val="center"/>
          </w:tcPr>
          <w:p w:rsidR="00886D9D" w:rsidRPr="00EA38F9" w:rsidRDefault="00D925CF">
            <w:pPr>
              <w:jc w:val="center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2023</w:t>
            </w:r>
          </w:p>
        </w:tc>
      </w:tr>
      <w:tr w:rsidR="00D925CF" w:rsidRPr="00EA38F9">
        <w:tc>
          <w:tcPr>
            <w:tcW w:w="1985" w:type="dxa"/>
            <w:vAlign w:val="center"/>
          </w:tcPr>
          <w:p w:rsidR="00D925CF" w:rsidRPr="00EA38F9" w:rsidRDefault="00D925CF">
            <w:pPr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1858,0</w:t>
            </w:r>
          </w:p>
        </w:tc>
        <w:tc>
          <w:tcPr>
            <w:tcW w:w="851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2013,0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1832,9</w:t>
            </w:r>
          </w:p>
        </w:tc>
        <w:tc>
          <w:tcPr>
            <w:tcW w:w="851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1984,2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-25,1</w:t>
            </w:r>
          </w:p>
        </w:tc>
        <w:tc>
          <w:tcPr>
            <w:tcW w:w="708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-28,8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98,6</w:t>
            </w:r>
          </w:p>
        </w:tc>
        <w:tc>
          <w:tcPr>
            <w:tcW w:w="709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98,6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47,9</w:t>
            </w:r>
          </w:p>
        </w:tc>
        <w:tc>
          <w:tcPr>
            <w:tcW w:w="708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52,9</w:t>
            </w:r>
          </w:p>
        </w:tc>
      </w:tr>
      <w:tr w:rsidR="00D925CF" w:rsidRPr="00EA38F9">
        <w:tc>
          <w:tcPr>
            <w:tcW w:w="1985" w:type="dxa"/>
            <w:vAlign w:val="center"/>
          </w:tcPr>
          <w:p w:rsidR="00D925CF" w:rsidRPr="00EA38F9" w:rsidRDefault="00D925CF">
            <w:pPr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111,0</w:t>
            </w:r>
          </w:p>
        </w:tc>
        <w:tc>
          <w:tcPr>
            <w:tcW w:w="851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128,5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111,0</w:t>
            </w:r>
          </w:p>
        </w:tc>
        <w:tc>
          <w:tcPr>
            <w:tcW w:w="851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128,5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2,9</w:t>
            </w:r>
          </w:p>
        </w:tc>
        <w:tc>
          <w:tcPr>
            <w:tcW w:w="708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3,4</w:t>
            </w:r>
          </w:p>
        </w:tc>
      </w:tr>
      <w:tr w:rsidR="00D925CF" w:rsidRPr="00EA38F9">
        <w:tc>
          <w:tcPr>
            <w:tcW w:w="1985" w:type="dxa"/>
            <w:vAlign w:val="center"/>
          </w:tcPr>
          <w:p w:rsidR="00D925CF" w:rsidRPr="00EA38F9" w:rsidRDefault="00D925CF">
            <w:pPr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197,7</w:t>
            </w:r>
          </w:p>
        </w:tc>
        <w:tc>
          <w:tcPr>
            <w:tcW w:w="851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139,3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183,0</w:t>
            </w:r>
          </w:p>
        </w:tc>
        <w:tc>
          <w:tcPr>
            <w:tcW w:w="851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139,3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-14,7</w:t>
            </w:r>
          </w:p>
        </w:tc>
        <w:tc>
          <w:tcPr>
            <w:tcW w:w="708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92,6</w:t>
            </w:r>
          </w:p>
        </w:tc>
        <w:tc>
          <w:tcPr>
            <w:tcW w:w="709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4,8</w:t>
            </w:r>
          </w:p>
        </w:tc>
        <w:tc>
          <w:tcPr>
            <w:tcW w:w="708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3,7</w:t>
            </w:r>
          </w:p>
        </w:tc>
      </w:tr>
      <w:tr w:rsidR="00D925CF" w:rsidRPr="00EA38F9">
        <w:tc>
          <w:tcPr>
            <w:tcW w:w="1985" w:type="dxa"/>
            <w:vAlign w:val="center"/>
          </w:tcPr>
          <w:p w:rsidR="00D925CF" w:rsidRPr="00EA38F9" w:rsidRDefault="00D925CF">
            <w:pPr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728,2</w:t>
            </w:r>
          </w:p>
        </w:tc>
        <w:tc>
          <w:tcPr>
            <w:tcW w:w="851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545,5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697,2</w:t>
            </w:r>
          </w:p>
        </w:tc>
        <w:tc>
          <w:tcPr>
            <w:tcW w:w="851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545,5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-31,0</w:t>
            </w:r>
          </w:p>
        </w:tc>
        <w:tc>
          <w:tcPr>
            <w:tcW w:w="708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95,7</w:t>
            </w:r>
          </w:p>
        </w:tc>
        <w:tc>
          <w:tcPr>
            <w:tcW w:w="709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18,2</w:t>
            </w:r>
          </w:p>
        </w:tc>
        <w:tc>
          <w:tcPr>
            <w:tcW w:w="708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14,5</w:t>
            </w:r>
          </w:p>
        </w:tc>
      </w:tr>
      <w:tr w:rsidR="00D925CF" w:rsidRPr="00EA38F9">
        <w:tc>
          <w:tcPr>
            <w:tcW w:w="1985" w:type="dxa"/>
            <w:vAlign w:val="center"/>
          </w:tcPr>
          <w:p w:rsidR="00D925CF" w:rsidRPr="00EA38F9" w:rsidRDefault="00D925CF">
            <w:pPr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 xml:space="preserve">Жилищно-коммунальное </w:t>
            </w:r>
            <w:r w:rsidRPr="00EA38F9">
              <w:rPr>
                <w:sz w:val="18"/>
                <w:szCs w:val="18"/>
              </w:rPr>
              <w:lastRenderedPageBreak/>
              <w:t xml:space="preserve">хозяйство 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lastRenderedPageBreak/>
              <w:t>332,5</w:t>
            </w:r>
          </w:p>
        </w:tc>
        <w:tc>
          <w:tcPr>
            <w:tcW w:w="851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309,0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332,5</w:t>
            </w:r>
          </w:p>
        </w:tc>
        <w:tc>
          <w:tcPr>
            <w:tcW w:w="851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262,6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-46,4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8,7</w:t>
            </w:r>
          </w:p>
        </w:tc>
        <w:tc>
          <w:tcPr>
            <w:tcW w:w="708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7,0</w:t>
            </w:r>
          </w:p>
        </w:tc>
      </w:tr>
      <w:tr w:rsidR="00D925CF" w:rsidRPr="00EA38F9">
        <w:tc>
          <w:tcPr>
            <w:tcW w:w="1985" w:type="dxa"/>
            <w:vAlign w:val="center"/>
          </w:tcPr>
          <w:p w:rsidR="00D925CF" w:rsidRPr="00EA38F9" w:rsidRDefault="00D925CF">
            <w:pPr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lastRenderedPageBreak/>
              <w:t xml:space="preserve">Культура, кинематография 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683,0</w:t>
            </w:r>
          </w:p>
        </w:tc>
        <w:tc>
          <w:tcPr>
            <w:tcW w:w="851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739,2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671,5</w:t>
            </w:r>
          </w:p>
        </w:tc>
        <w:tc>
          <w:tcPr>
            <w:tcW w:w="851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693,9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-11,5</w:t>
            </w:r>
          </w:p>
        </w:tc>
        <w:tc>
          <w:tcPr>
            <w:tcW w:w="708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-45,3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98,3</w:t>
            </w:r>
          </w:p>
        </w:tc>
        <w:tc>
          <w:tcPr>
            <w:tcW w:w="709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93,9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17,5</w:t>
            </w:r>
          </w:p>
        </w:tc>
        <w:tc>
          <w:tcPr>
            <w:tcW w:w="708" w:type="dxa"/>
            <w:vAlign w:val="center"/>
          </w:tcPr>
          <w:p w:rsidR="00D925CF" w:rsidRPr="00EA38F9" w:rsidRDefault="00BE547E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18,5</w:t>
            </w:r>
          </w:p>
        </w:tc>
      </w:tr>
      <w:tr w:rsidR="00D925CF" w:rsidRPr="00EA38F9">
        <w:tc>
          <w:tcPr>
            <w:tcW w:w="1985" w:type="dxa"/>
            <w:vAlign w:val="center"/>
          </w:tcPr>
          <w:p w:rsidR="00D925CF" w:rsidRPr="00EA38F9" w:rsidRDefault="00D925CF">
            <w:pPr>
              <w:spacing w:before="120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Итого</w:t>
            </w:r>
            <w:r w:rsidRPr="00EA38F9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3910,4</w:t>
            </w:r>
          </w:p>
        </w:tc>
        <w:tc>
          <w:tcPr>
            <w:tcW w:w="851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3874,5</w:t>
            </w:r>
          </w:p>
        </w:tc>
        <w:tc>
          <w:tcPr>
            <w:tcW w:w="850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3828,1</w:t>
            </w:r>
          </w:p>
        </w:tc>
        <w:tc>
          <w:tcPr>
            <w:tcW w:w="851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3754,0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-82,3</w:t>
            </w:r>
          </w:p>
        </w:tc>
        <w:tc>
          <w:tcPr>
            <w:tcW w:w="708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-120,5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97,9</w:t>
            </w:r>
          </w:p>
        </w:tc>
        <w:tc>
          <w:tcPr>
            <w:tcW w:w="709" w:type="dxa"/>
            <w:vAlign w:val="center"/>
          </w:tcPr>
          <w:p w:rsidR="00D925CF" w:rsidRPr="00EA38F9" w:rsidRDefault="0026327D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96,9</w:t>
            </w:r>
          </w:p>
        </w:tc>
        <w:tc>
          <w:tcPr>
            <w:tcW w:w="709" w:type="dxa"/>
            <w:vAlign w:val="center"/>
          </w:tcPr>
          <w:p w:rsidR="00D925CF" w:rsidRPr="00EA38F9" w:rsidRDefault="00D925CF" w:rsidP="00237914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vAlign w:val="center"/>
          </w:tcPr>
          <w:p w:rsidR="00D925CF" w:rsidRPr="00EA38F9" w:rsidRDefault="00D925CF">
            <w:pPr>
              <w:jc w:val="right"/>
              <w:rPr>
                <w:sz w:val="18"/>
                <w:szCs w:val="18"/>
              </w:rPr>
            </w:pPr>
            <w:r w:rsidRPr="00EA38F9">
              <w:rPr>
                <w:sz w:val="18"/>
                <w:szCs w:val="18"/>
              </w:rPr>
              <w:t>100,0</w:t>
            </w:r>
          </w:p>
        </w:tc>
      </w:tr>
    </w:tbl>
    <w:p w:rsidR="00886D9D" w:rsidRPr="00EA38F9" w:rsidRDefault="00886D9D">
      <w:pPr>
        <w:ind w:firstLine="360"/>
        <w:jc w:val="both"/>
        <w:rPr>
          <w:sz w:val="28"/>
          <w:szCs w:val="28"/>
        </w:rPr>
      </w:pPr>
    </w:p>
    <w:p w:rsidR="00DC529E" w:rsidRPr="00EA38F9" w:rsidRDefault="00427A7A">
      <w:pPr>
        <w:ind w:firstLine="360"/>
        <w:jc w:val="both"/>
        <w:rPr>
          <w:sz w:val="28"/>
          <w:szCs w:val="28"/>
        </w:rPr>
      </w:pPr>
      <w:r w:rsidRPr="00EA38F9">
        <w:rPr>
          <w:sz w:val="28"/>
          <w:szCs w:val="28"/>
        </w:rPr>
        <w:tab/>
        <w:t xml:space="preserve">Расходная часть бюджета в </w:t>
      </w:r>
      <w:r w:rsidR="00D925CF" w:rsidRPr="00EA38F9">
        <w:rPr>
          <w:sz w:val="28"/>
          <w:szCs w:val="28"/>
        </w:rPr>
        <w:t>2023</w:t>
      </w:r>
      <w:r w:rsidRPr="00EA38F9">
        <w:rPr>
          <w:sz w:val="28"/>
          <w:szCs w:val="28"/>
        </w:rPr>
        <w:t xml:space="preserve"> году по сравнению с </w:t>
      </w:r>
      <w:r w:rsidR="00D925CF" w:rsidRPr="00EA38F9">
        <w:rPr>
          <w:sz w:val="28"/>
          <w:szCs w:val="28"/>
        </w:rPr>
        <w:t>2022</w:t>
      </w:r>
      <w:r w:rsidRPr="00EA38F9">
        <w:rPr>
          <w:sz w:val="28"/>
          <w:szCs w:val="28"/>
        </w:rPr>
        <w:t xml:space="preserve"> годом  </w:t>
      </w:r>
      <w:r w:rsidR="006622D4" w:rsidRPr="00EA38F9">
        <w:rPr>
          <w:sz w:val="28"/>
          <w:szCs w:val="28"/>
        </w:rPr>
        <w:t>сократилась</w:t>
      </w:r>
      <w:r w:rsidRPr="00EA38F9">
        <w:rPr>
          <w:sz w:val="28"/>
          <w:szCs w:val="28"/>
        </w:rPr>
        <w:t xml:space="preserve"> на </w:t>
      </w:r>
      <w:r w:rsidR="006622D4" w:rsidRPr="00EA38F9">
        <w:rPr>
          <w:sz w:val="28"/>
          <w:szCs w:val="28"/>
        </w:rPr>
        <w:t>7</w:t>
      </w:r>
      <w:r w:rsidR="00CE28FA" w:rsidRPr="00EA38F9">
        <w:rPr>
          <w:sz w:val="28"/>
          <w:szCs w:val="28"/>
        </w:rPr>
        <w:t>4</w:t>
      </w:r>
      <w:r w:rsidR="006622D4" w:rsidRPr="00EA38F9">
        <w:rPr>
          <w:sz w:val="28"/>
          <w:szCs w:val="28"/>
        </w:rPr>
        <w:t>,1</w:t>
      </w:r>
      <w:r w:rsidRPr="00EA38F9">
        <w:rPr>
          <w:sz w:val="28"/>
          <w:szCs w:val="28"/>
        </w:rPr>
        <w:t xml:space="preserve"> </w:t>
      </w:r>
      <w:proofErr w:type="spellStart"/>
      <w:r w:rsidRPr="00EA38F9">
        <w:rPr>
          <w:sz w:val="28"/>
          <w:szCs w:val="28"/>
        </w:rPr>
        <w:t>тыс</w:t>
      </w:r>
      <w:proofErr w:type="gramStart"/>
      <w:r w:rsidRPr="00EA38F9">
        <w:rPr>
          <w:sz w:val="28"/>
          <w:szCs w:val="28"/>
        </w:rPr>
        <w:t>.р</w:t>
      </w:r>
      <w:proofErr w:type="gramEnd"/>
      <w:r w:rsidRPr="00EA38F9">
        <w:rPr>
          <w:sz w:val="28"/>
          <w:szCs w:val="28"/>
        </w:rPr>
        <w:t>ублей</w:t>
      </w:r>
      <w:proofErr w:type="spellEnd"/>
      <w:r w:rsidRPr="00EA38F9">
        <w:rPr>
          <w:sz w:val="28"/>
          <w:szCs w:val="28"/>
        </w:rPr>
        <w:t>, из них:</w:t>
      </w:r>
      <w:r w:rsidR="00DC529E" w:rsidRPr="00EA38F9">
        <w:rPr>
          <w:sz w:val="28"/>
          <w:szCs w:val="28"/>
        </w:rPr>
        <w:t xml:space="preserve"> </w:t>
      </w:r>
      <w:r w:rsidRPr="00EA38F9">
        <w:rPr>
          <w:sz w:val="28"/>
          <w:szCs w:val="28"/>
        </w:rPr>
        <w:t>национальная безопасность</w:t>
      </w:r>
      <w:r w:rsidR="00BB1361" w:rsidRPr="00EA38F9">
        <w:rPr>
          <w:sz w:val="28"/>
          <w:szCs w:val="28"/>
        </w:rPr>
        <w:t xml:space="preserve"> и правоохранительная деятельность</w:t>
      </w:r>
      <w:r w:rsidR="006622D4" w:rsidRPr="00EA38F9">
        <w:rPr>
          <w:sz w:val="28"/>
          <w:szCs w:val="28"/>
        </w:rPr>
        <w:t xml:space="preserve"> </w:t>
      </w:r>
      <w:r w:rsidR="00DC529E" w:rsidRPr="00EA38F9">
        <w:rPr>
          <w:sz w:val="28"/>
          <w:szCs w:val="28"/>
        </w:rPr>
        <w:t>43,</w:t>
      </w:r>
      <w:r w:rsidR="00CE28FA" w:rsidRPr="00EA38F9">
        <w:rPr>
          <w:sz w:val="28"/>
          <w:szCs w:val="28"/>
        </w:rPr>
        <w:t>7</w:t>
      </w:r>
      <w:r w:rsidRPr="00EA38F9">
        <w:rPr>
          <w:sz w:val="28"/>
          <w:szCs w:val="28"/>
        </w:rPr>
        <w:t xml:space="preserve"> </w:t>
      </w:r>
      <w:proofErr w:type="spellStart"/>
      <w:r w:rsidRPr="00EA38F9">
        <w:rPr>
          <w:sz w:val="28"/>
          <w:szCs w:val="28"/>
        </w:rPr>
        <w:t>тыс.рублей</w:t>
      </w:r>
      <w:proofErr w:type="spellEnd"/>
      <w:r w:rsidRPr="00EA38F9">
        <w:rPr>
          <w:sz w:val="28"/>
          <w:szCs w:val="28"/>
        </w:rPr>
        <w:t>;</w:t>
      </w:r>
      <w:r w:rsidR="00DC529E" w:rsidRPr="00EA38F9">
        <w:rPr>
          <w:sz w:val="28"/>
          <w:szCs w:val="28"/>
        </w:rPr>
        <w:t xml:space="preserve"> национальная экономика </w:t>
      </w:r>
      <w:r w:rsidR="00CE28FA" w:rsidRPr="00EA38F9">
        <w:rPr>
          <w:sz w:val="28"/>
          <w:szCs w:val="28"/>
        </w:rPr>
        <w:t>151,7</w:t>
      </w:r>
      <w:r w:rsidR="00DC529E" w:rsidRPr="00EA38F9">
        <w:rPr>
          <w:sz w:val="28"/>
          <w:szCs w:val="28"/>
        </w:rPr>
        <w:t xml:space="preserve"> </w:t>
      </w:r>
      <w:proofErr w:type="spellStart"/>
      <w:r w:rsidR="00DC529E" w:rsidRPr="00EA38F9">
        <w:rPr>
          <w:sz w:val="28"/>
          <w:szCs w:val="28"/>
        </w:rPr>
        <w:t>тыс.рублей</w:t>
      </w:r>
      <w:proofErr w:type="spellEnd"/>
      <w:r w:rsidR="00DC529E" w:rsidRPr="00EA38F9">
        <w:rPr>
          <w:sz w:val="28"/>
          <w:szCs w:val="28"/>
        </w:rPr>
        <w:t xml:space="preserve">; </w:t>
      </w:r>
      <w:r w:rsidRPr="00EA38F9">
        <w:rPr>
          <w:sz w:val="28"/>
          <w:szCs w:val="28"/>
        </w:rPr>
        <w:t xml:space="preserve"> жилищно-коммунальное хозяйство </w:t>
      </w:r>
      <w:r w:rsidR="00CE28FA" w:rsidRPr="00EA38F9">
        <w:rPr>
          <w:sz w:val="28"/>
          <w:szCs w:val="28"/>
        </w:rPr>
        <w:t>69,9</w:t>
      </w:r>
      <w:r w:rsidRPr="00EA38F9">
        <w:rPr>
          <w:sz w:val="28"/>
          <w:szCs w:val="28"/>
        </w:rPr>
        <w:t xml:space="preserve"> </w:t>
      </w:r>
      <w:proofErr w:type="spellStart"/>
      <w:r w:rsidRPr="00EA38F9">
        <w:rPr>
          <w:sz w:val="28"/>
          <w:szCs w:val="28"/>
        </w:rPr>
        <w:t>тыс.рублей</w:t>
      </w:r>
      <w:proofErr w:type="spellEnd"/>
      <w:r w:rsidR="006622D4" w:rsidRPr="00EA38F9">
        <w:rPr>
          <w:sz w:val="28"/>
          <w:szCs w:val="28"/>
        </w:rPr>
        <w:t xml:space="preserve">. Расходы увеличились в 2023 году по сравнению с 2022 годом: по общегосударственным вопросам </w:t>
      </w:r>
      <w:r w:rsidR="00CE28FA" w:rsidRPr="00EA38F9">
        <w:rPr>
          <w:sz w:val="28"/>
          <w:szCs w:val="28"/>
        </w:rPr>
        <w:t>151,3</w:t>
      </w:r>
      <w:r w:rsidR="006622D4" w:rsidRPr="00EA38F9">
        <w:rPr>
          <w:sz w:val="28"/>
          <w:szCs w:val="28"/>
        </w:rPr>
        <w:t xml:space="preserve"> тыс. рублей; по национальной обороне </w:t>
      </w:r>
      <w:r w:rsidR="00CE28FA" w:rsidRPr="00EA38F9">
        <w:rPr>
          <w:sz w:val="28"/>
          <w:szCs w:val="28"/>
        </w:rPr>
        <w:t>17,5</w:t>
      </w:r>
      <w:r w:rsidR="006622D4" w:rsidRPr="00EA38F9">
        <w:rPr>
          <w:sz w:val="28"/>
          <w:szCs w:val="28"/>
        </w:rPr>
        <w:t xml:space="preserve"> </w:t>
      </w:r>
      <w:proofErr w:type="spellStart"/>
      <w:r w:rsidR="006622D4" w:rsidRPr="00EA38F9">
        <w:rPr>
          <w:sz w:val="28"/>
          <w:szCs w:val="28"/>
        </w:rPr>
        <w:t>тыс</w:t>
      </w:r>
      <w:proofErr w:type="gramStart"/>
      <w:r w:rsidR="006622D4" w:rsidRPr="00EA38F9">
        <w:rPr>
          <w:sz w:val="28"/>
          <w:szCs w:val="28"/>
        </w:rPr>
        <w:t>.р</w:t>
      </w:r>
      <w:proofErr w:type="gramEnd"/>
      <w:r w:rsidR="006622D4" w:rsidRPr="00EA38F9">
        <w:rPr>
          <w:sz w:val="28"/>
          <w:szCs w:val="28"/>
        </w:rPr>
        <w:t>ублей</w:t>
      </w:r>
      <w:proofErr w:type="spellEnd"/>
      <w:r w:rsidR="006622D4" w:rsidRPr="00EA38F9">
        <w:rPr>
          <w:sz w:val="28"/>
          <w:szCs w:val="28"/>
        </w:rPr>
        <w:t xml:space="preserve">; по культуре и кинематографии </w:t>
      </w:r>
      <w:r w:rsidR="00CE28FA" w:rsidRPr="00EA38F9">
        <w:rPr>
          <w:sz w:val="28"/>
          <w:szCs w:val="28"/>
        </w:rPr>
        <w:t>22,4</w:t>
      </w:r>
      <w:r w:rsidR="006622D4" w:rsidRPr="00EA38F9">
        <w:rPr>
          <w:sz w:val="28"/>
          <w:szCs w:val="28"/>
        </w:rPr>
        <w:t xml:space="preserve"> </w:t>
      </w:r>
      <w:proofErr w:type="spellStart"/>
      <w:r w:rsidR="006622D4" w:rsidRPr="00EA38F9">
        <w:rPr>
          <w:sz w:val="28"/>
          <w:szCs w:val="28"/>
        </w:rPr>
        <w:t>тыс.рублей</w:t>
      </w:r>
      <w:proofErr w:type="spellEnd"/>
      <w:r w:rsidR="006622D4" w:rsidRPr="00EA38F9">
        <w:rPr>
          <w:sz w:val="28"/>
          <w:szCs w:val="28"/>
        </w:rPr>
        <w:t xml:space="preserve">. </w:t>
      </w:r>
    </w:p>
    <w:p w:rsidR="00886D9D" w:rsidRPr="00EA38F9" w:rsidRDefault="00427A7A">
      <w:pPr>
        <w:ind w:firstLine="709"/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Наибольшую долю в общей сумме расходов составляют расходы на общегосударственные вопросы </w:t>
      </w:r>
      <w:r w:rsidR="00CE28FA" w:rsidRPr="00EA38F9">
        <w:rPr>
          <w:sz w:val="28"/>
          <w:szCs w:val="28"/>
        </w:rPr>
        <w:t>52,9</w:t>
      </w:r>
      <w:r w:rsidRPr="00EA38F9">
        <w:rPr>
          <w:sz w:val="28"/>
          <w:szCs w:val="28"/>
        </w:rPr>
        <w:t xml:space="preserve">%.  </w:t>
      </w:r>
    </w:p>
    <w:p w:rsidR="00886D9D" w:rsidRPr="00EA38F9" w:rsidRDefault="00427A7A">
      <w:pPr>
        <w:ind w:firstLine="709"/>
        <w:jc w:val="both"/>
        <w:rPr>
          <w:sz w:val="28"/>
          <w:szCs w:val="28"/>
        </w:rPr>
      </w:pPr>
      <w:r w:rsidRPr="00EA38F9">
        <w:rPr>
          <w:sz w:val="28"/>
          <w:szCs w:val="28"/>
        </w:rPr>
        <w:t>Наименьшую долю в структуре расходов</w:t>
      </w:r>
      <w:r w:rsidR="00EA38F9" w:rsidRPr="00EA38F9">
        <w:rPr>
          <w:sz w:val="28"/>
          <w:szCs w:val="28"/>
        </w:rPr>
        <w:t xml:space="preserve"> от 3,4%</w:t>
      </w:r>
      <w:r w:rsidRPr="00EA38F9">
        <w:rPr>
          <w:sz w:val="28"/>
          <w:szCs w:val="28"/>
        </w:rPr>
        <w:t xml:space="preserve"> </w:t>
      </w:r>
      <w:r w:rsidR="008F30CF" w:rsidRPr="00EA38F9">
        <w:rPr>
          <w:sz w:val="28"/>
          <w:szCs w:val="28"/>
        </w:rPr>
        <w:t xml:space="preserve">до </w:t>
      </w:r>
      <w:r w:rsidR="00CE28FA" w:rsidRPr="00EA38F9">
        <w:rPr>
          <w:sz w:val="28"/>
          <w:szCs w:val="28"/>
        </w:rPr>
        <w:t>3,7%</w:t>
      </w:r>
      <w:r w:rsidRPr="00EA38F9">
        <w:rPr>
          <w:sz w:val="28"/>
          <w:szCs w:val="28"/>
        </w:rPr>
        <w:t xml:space="preserve"> составляют: национальная оборона; национальная безопасность и правоохранительная безопасность.</w:t>
      </w:r>
    </w:p>
    <w:p w:rsidR="00886D9D" w:rsidRPr="00EA38F9" w:rsidRDefault="00427A7A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      В разрезе разделов функциональной классификации расходы бюджета  составили  по разделу:</w:t>
      </w:r>
    </w:p>
    <w:p w:rsidR="00886D9D" w:rsidRPr="00EA38F9" w:rsidRDefault="00D871B5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      </w:t>
      </w:r>
      <w:r w:rsidR="00427A7A" w:rsidRPr="00EA38F9">
        <w:rPr>
          <w:sz w:val="28"/>
          <w:szCs w:val="28"/>
        </w:rPr>
        <w:t xml:space="preserve">1) «Общегосударственные вопросы» - </w:t>
      </w:r>
      <w:r w:rsidR="00CE28FA" w:rsidRPr="00EA38F9">
        <w:rPr>
          <w:sz w:val="28"/>
          <w:szCs w:val="28"/>
        </w:rPr>
        <w:t>1984,2</w:t>
      </w:r>
      <w:r w:rsidR="00427A7A" w:rsidRPr="00EA38F9">
        <w:rPr>
          <w:sz w:val="28"/>
          <w:szCs w:val="28"/>
        </w:rPr>
        <w:t xml:space="preserve"> тыс. рублей, исполнение составило </w:t>
      </w:r>
      <w:r w:rsidR="002F7F7D" w:rsidRPr="00EA38F9">
        <w:rPr>
          <w:sz w:val="28"/>
          <w:szCs w:val="28"/>
        </w:rPr>
        <w:t>98,6</w:t>
      </w:r>
      <w:r w:rsidR="00427A7A" w:rsidRPr="00EA38F9">
        <w:rPr>
          <w:sz w:val="28"/>
          <w:szCs w:val="28"/>
        </w:rPr>
        <w:t>%  от плановых назначений, в том числе:</w:t>
      </w:r>
    </w:p>
    <w:p w:rsidR="00886D9D" w:rsidRPr="00EA38F9" w:rsidRDefault="00D871B5">
      <w:pPr>
        <w:ind w:firstLine="426"/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</w:t>
      </w:r>
      <w:r w:rsidR="00427A7A" w:rsidRPr="00EA38F9">
        <w:rPr>
          <w:sz w:val="28"/>
          <w:szCs w:val="28"/>
        </w:rPr>
        <w:t xml:space="preserve">- по подразделу «Функционирование высшего должностного лица   субъекта Российской Федерации и муниципального образования» - </w:t>
      </w:r>
      <w:r w:rsidR="00CE28FA" w:rsidRPr="00EA38F9">
        <w:rPr>
          <w:sz w:val="28"/>
          <w:szCs w:val="28"/>
        </w:rPr>
        <w:t>604,9</w:t>
      </w:r>
      <w:r w:rsidR="00427A7A" w:rsidRPr="00EA38F9">
        <w:rPr>
          <w:sz w:val="28"/>
          <w:szCs w:val="28"/>
        </w:rPr>
        <w:t xml:space="preserve"> </w:t>
      </w:r>
      <w:proofErr w:type="spellStart"/>
      <w:r w:rsidR="00427A7A" w:rsidRPr="00EA38F9">
        <w:rPr>
          <w:sz w:val="28"/>
          <w:szCs w:val="28"/>
        </w:rPr>
        <w:t>тыс</w:t>
      </w:r>
      <w:proofErr w:type="gramStart"/>
      <w:r w:rsidR="00427A7A" w:rsidRPr="00EA38F9">
        <w:rPr>
          <w:sz w:val="28"/>
          <w:szCs w:val="28"/>
        </w:rPr>
        <w:t>.р</w:t>
      </w:r>
      <w:proofErr w:type="gramEnd"/>
      <w:r w:rsidR="00427A7A" w:rsidRPr="00EA38F9">
        <w:rPr>
          <w:sz w:val="28"/>
          <w:szCs w:val="28"/>
        </w:rPr>
        <w:t>ублей</w:t>
      </w:r>
      <w:proofErr w:type="spellEnd"/>
      <w:r w:rsidR="00427A7A" w:rsidRPr="00EA38F9">
        <w:rPr>
          <w:sz w:val="28"/>
          <w:szCs w:val="28"/>
        </w:rPr>
        <w:t xml:space="preserve">, исполнение составило </w:t>
      </w:r>
      <w:r w:rsidR="00CE28FA" w:rsidRPr="00EA38F9">
        <w:rPr>
          <w:sz w:val="28"/>
          <w:szCs w:val="28"/>
        </w:rPr>
        <w:t>97,2</w:t>
      </w:r>
      <w:r w:rsidR="00427A7A" w:rsidRPr="00EA38F9">
        <w:rPr>
          <w:sz w:val="28"/>
          <w:szCs w:val="28"/>
        </w:rPr>
        <w:t>% к годовому плану;</w:t>
      </w:r>
    </w:p>
    <w:p w:rsidR="00886D9D" w:rsidRPr="00EA38F9" w:rsidRDefault="00427A7A">
      <w:pPr>
        <w:ind w:firstLine="426"/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 - по подразделу «Функционирование Правительства РФ, высших исполнительных органов государственной власти субъектов РФ, местных администраций» - </w:t>
      </w:r>
      <w:r w:rsidR="00CE28FA" w:rsidRPr="00EA38F9">
        <w:rPr>
          <w:sz w:val="28"/>
          <w:szCs w:val="28"/>
        </w:rPr>
        <w:t>1072,5</w:t>
      </w:r>
      <w:r w:rsidRPr="00EA38F9">
        <w:rPr>
          <w:sz w:val="28"/>
          <w:szCs w:val="28"/>
        </w:rPr>
        <w:t xml:space="preserve"> </w:t>
      </w:r>
      <w:proofErr w:type="spellStart"/>
      <w:r w:rsidRPr="00EA38F9">
        <w:rPr>
          <w:sz w:val="28"/>
          <w:szCs w:val="28"/>
        </w:rPr>
        <w:t>тыс</w:t>
      </w:r>
      <w:proofErr w:type="gramStart"/>
      <w:r w:rsidRPr="00EA38F9">
        <w:rPr>
          <w:sz w:val="28"/>
          <w:szCs w:val="28"/>
        </w:rPr>
        <w:t>.р</w:t>
      </w:r>
      <w:proofErr w:type="gramEnd"/>
      <w:r w:rsidRPr="00EA38F9">
        <w:rPr>
          <w:sz w:val="28"/>
          <w:szCs w:val="28"/>
        </w:rPr>
        <w:t>ублей</w:t>
      </w:r>
      <w:proofErr w:type="spellEnd"/>
      <w:r w:rsidRPr="00EA38F9">
        <w:rPr>
          <w:sz w:val="28"/>
          <w:szCs w:val="28"/>
        </w:rPr>
        <w:t xml:space="preserve">, исполнение составило </w:t>
      </w:r>
      <w:r w:rsidR="0074176B" w:rsidRPr="00EA38F9">
        <w:rPr>
          <w:sz w:val="28"/>
          <w:szCs w:val="28"/>
        </w:rPr>
        <w:t>9</w:t>
      </w:r>
      <w:r w:rsidR="00CE28FA" w:rsidRPr="00EA38F9">
        <w:rPr>
          <w:sz w:val="28"/>
          <w:szCs w:val="28"/>
        </w:rPr>
        <w:t>9,0</w:t>
      </w:r>
      <w:r w:rsidRPr="00EA38F9">
        <w:rPr>
          <w:sz w:val="28"/>
          <w:szCs w:val="28"/>
        </w:rPr>
        <w:t>% к годовому плану;</w:t>
      </w:r>
    </w:p>
    <w:p w:rsidR="00886D9D" w:rsidRPr="00EA38F9" w:rsidRDefault="007F44BC">
      <w:pPr>
        <w:ind w:firstLine="426"/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</w:t>
      </w:r>
      <w:r w:rsidR="00427A7A" w:rsidRPr="00EA38F9">
        <w:rPr>
          <w:sz w:val="28"/>
          <w:szCs w:val="28"/>
        </w:rPr>
        <w:t>- по подразделу «Обеспечение деятельности финансовых, налоговых и таможенных органов и органов финансового надзора» - 6,</w:t>
      </w:r>
      <w:r w:rsidR="00CE28FA" w:rsidRPr="00EA38F9">
        <w:rPr>
          <w:sz w:val="28"/>
          <w:szCs w:val="28"/>
        </w:rPr>
        <w:t>4</w:t>
      </w:r>
      <w:r w:rsidR="00427A7A" w:rsidRPr="00EA38F9">
        <w:rPr>
          <w:sz w:val="28"/>
          <w:szCs w:val="28"/>
        </w:rPr>
        <w:t xml:space="preserve"> </w:t>
      </w:r>
      <w:proofErr w:type="spellStart"/>
      <w:r w:rsidR="00427A7A" w:rsidRPr="00EA38F9">
        <w:rPr>
          <w:sz w:val="28"/>
          <w:szCs w:val="28"/>
        </w:rPr>
        <w:t>тыс</w:t>
      </w:r>
      <w:proofErr w:type="gramStart"/>
      <w:r w:rsidR="00427A7A" w:rsidRPr="00EA38F9">
        <w:rPr>
          <w:sz w:val="28"/>
          <w:szCs w:val="28"/>
        </w:rPr>
        <w:t>.р</w:t>
      </w:r>
      <w:proofErr w:type="gramEnd"/>
      <w:r w:rsidR="00427A7A" w:rsidRPr="00EA38F9">
        <w:rPr>
          <w:sz w:val="28"/>
          <w:szCs w:val="28"/>
        </w:rPr>
        <w:t>ублей</w:t>
      </w:r>
      <w:proofErr w:type="spellEnd"/>
      <w:r w:rsidR="00427A7A" w:rsidRPr="00EA38F9">
        <w:rPr>
          <w:sz w:val="28"/>
          <w:szCs w:val="28"/>
        </w:rPr>
        <w:t>, исполнение составило 100,0%  от уровня годового плана;</w:t>
      </w:r>
    </w:p>
    <w:p w:rsidR="00886D9D" w:rsidRPr="00EA38F9" w:rsidRDefault="00427A7A">
      <w:pPr>
        <w:ind w:firstLine="426"/>
        <w:jc w:val="both"/>
        <w:rPr>
          <w:sz w:val="28"/>
          <w:szCs w:val="28"/>
        </w:rPr>
      </w:pPr>
      <w:r w:rsidRPr="00EA38F9">
        <w:rPr>
          <w:sz w:val="28"/>
          <w:szCs w:val="28"/>
        </w:rPr>
        <w:tab/>
        <w:t xml:space="preserve">- по подразделу «Другие общегосударственные вопросы» </w:t>
      </w:r>
      <w:r w:rsidR="00CE28FA" w:rsidRPr="00EA38F9">
        <w:rPr>
          <w:sz w:val="28"/>
          <w:szCs w:val="28"/>
        </w:rPr>
        <w:t>расходы составили 300,4</w:t>
      </w:r>
      <w:r w:rsidRPr="00EA38F9">
        <w:rPr>
          <w:sz w:val="28"/>
          <w:szCs w:val="28"/>
        </w:rPr>
        <w:t xml:space="preserve"> </w:t>
      </w:r>
      <w:proofErr w:type="spellStart"/>
      <w:r w:rsidRPr="00EA38F9">
        <w:rPr>
          <w:sz w:val="28"/>
          <w:szCs w:val="28"/>
        </w:rPr>
        <w:t>тыс</w:t>
      </w:r>
      <w:proofErr w:type="gramStart"/>
      <w:r w:rsidRPr="00EA38F9">
        <w:rPr>
          <w:sz w:val="28"/>
          <w:szCs w:val="28"/>
        </w:rPr>
        <w:t>.р</w:t>
      </w:r>
      <w:proofErr w:type="gramEnd"/>
      <w:r w:rsidRPr="00EA38F9">
        <w:rPr>
          <w:sz w:val="28"/>
          <w:szCs w:val="28"/>
        </w:rPr>
        <w:t>ублей</w:t>
      </w:r>
      <w:proofErr w:type="spellEnd"/>
      <w:r w:rsidRPr="00EA38F9">
        <w:rPr>
          <w:sz w:val="28"/>
          <w:szCs w:val="28"/>
        </w:rPr>
        <w:t>, исполнение составило 100,0%  от уровня годового плана;</w:t>
      </w:r>
    </w:p>
    <w:p w:rsidR="00886D9D" w:rsidRPr="00EA38F9" w:rsidRDefault="00427A7A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ab/>
        <w:t xml:space="preserve">2) «Национальная оборона» расходы составили </w:t>
      </w:r>
      <w:r w:rsidR="00CE28FA" w:rsidRPr="00EA38F9">
        <w:rPr>
          <w:sz w:val="28"/>
          <w:szCs w:val="28"/>
        </w:rPr>
        <w:t>128,5</w:t>
      </w:r>
      <w:r w:rsidRPr="00EA38F9">
        <w:rPr>
          <w:sz w:val="28"/>
          <w:szCs w:val="28"/>
        </w:rPr>
        <w:t xml:space="preserve"> </w:t>
      </w:r>
      <w:proofErr w:type="spellStart"/>
      <w:r w:rsidRPr="00EA38F9">
        <w:rPr>
          <w:sz w:val="28"/>
          <w:szCs w:val="28"/>
        </w:rPr>
        <w:t>тыс</w:t>
      </w:r>
      <w:proofErr w:type="gramStart"/>
      <w:r w:rsidRPr="00EA38F9">
        <w:rPr>
          <w:sz w:val="28"/>
          <w:szCs w:val="28"/>
        </w:rPr>
        <w:t>.р</w:t>
      </w:r>
      <w:proofErr w:type="gramEnd"/>
      <w:r w:rsidRPr="00EA38F9">
        <w:rPr>
          <w:sz w:val="28"/>
          <w:szCs w:val="28"/>
        </w:rPr>
        <w:t>ублей</w:t>
      </w:r>
      <w:proofErr w:type="spellEnd"/>
      <w:r w:rsidRPr="00EA38F9">
        <w:rPr>
          <w:sz w:val="28"/>
          <w:szCs w:val="28"/>
        </w:rPr>
        <w:t>, исполнение составило 100% от уровня годового плана;</w:t>
      </w:r>
    </w:p>
    <w:p w:rsidR="00886D9D" w:rsidRPr="00EA38F9" w:rsidRDefault="00427A7A">
      <w:pPr>
        <w:ind w:firstLine="708"/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3) «Национальная безопасность и правоохранительная деятельность» составили </w:t>
      </w:r>
      <w:r w:rsidR="00CE28FA" w:rsidRPr="00EA38F9">
        <w:rPr>
          <w:sz w:val="28"/>
          <w:szCs w:val="28"/>
        </w:rPr>
        <w:t>139,3</w:t>
      </w:r>
      <w:r w:rsidRPr="00EA38F9">
        <w:rPr>
          <w:sz w:val="28"/>
          <w:szCs w:val="28"/>
        </w:rPr>
        <w:t xml:space="preserve"> </w:t>
      </w:r>
      <w:proofErr w:type="spellStart"/>
      <w:r w:rsidRPr="00EA38F9">
        <w:rPr>
          <w:sz w:val="28"/>
          <w:szCs w:val="28"/>
        </w:rPr>
        <w:t>тыс</w:t>
      </w:r>
      <w:proofErr w:type="gramStart"/>
      <w:r w:rsidRPr="00EA38F9">
        <w:rPr>
          <w:sz w:val="28"/>
          <w:szCs w:val="28"/>
        </w:rPr>
        <w:t>.р</w:t>
      </w:r>
      <w:proofErr w:type="gramEnd"/>
      <w:r w:rsidRPr="00EA38F9">
        <w:rPr>
          <w:sz w:val="28"/>
          <w:szCs w:val="28"/>
        </w:rPr>
        <w:t>ублей</w:t>
      </w:r>
      <w:proofErr w:type="spellEnd"/>
      <w:r w:rsidRPr="00EA38F9">
        <w:rPr>
          <w:sz w:val="28"/>
          <w:szCs w:val="28"/>
        </w:rPr>
        <w:t xml:space="preserve">, исполнение составило </w:t>
      </w:r>
      <w:r w:rsidR="00CE28FA" w:rsidRPr="00EA38F9">
        <w:rPr>
          <w:sz w:val="28"/>
          <w:szCs w:val="28"/>
        </w:rPr>
        <w:t>100,0</w:t>
      </w:r>
      <w:r w:rsidRPr="00EA38F9">
        <w:rPr>
          <w:sz w:val="28"/>
          <w:szCs w:val="28"/>
        </w:rPr>
        <w:t>% от  уровня годового плана;</w:t>
      </w:r>
    </w:p>
    <w:p w:rsidR="00886D9D" w:rsidRPr="00EA38F9" w:rsidRDefault="00D871B5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       </w:t>
      </w:r>
      <w:r w:rsidR="00427A7A" w:rsidRPr="00EA38F9">
        <w:rPr>
          <w:sz w:val="28"/>
          <w:szCs w:val="28"/>
        </w:rPr>
        <w:t xml:space="preserve">4) «Национальная экономика» </w:t>
      </w:r>
      <w:proofErr w:type="gramStart"/>
      <w:r w:rsidR="00427A7A" w:rsidRPr="00EA38F9">
        <w:rPr>
          <w:sz w:val="28"/>
          <w:szCs w:val="28"/>
        </w:rPr>
        <w:t>произведены</w:t>
      </w:r>
      <w:proofErr w:type="gramEnd"/>
      <w:r w:rsidR="00427A7A" w:rsidRPr="00EA38F9">
        <w:rPr>
          <w:sz w:val="28"/>
          <w:szCs w:val="28"/>
        </w:rPr>
        <w:t xml:space="preserve"> на сумму  </w:t>
      </w:r>
      <w:r w:rsidR="00CE28FA" w:rsidRPr="00EA38F9">
        <w:rPr>
          <w:sz w:val="28"/>
          <w:szCs w:val="28"/>
        </w:rPr>
        <w:t>545,5</w:t>
      </w:r>
      <w:r w:rsidR="00427A7A" w:rsidRPr="00EA38F9">
        <w:rPr>
          <w:sz w:val="28"/>
          <w:szCs w:val="28"/>
        </w:rPr>
        <w:t xml:space="preserve"> тыс. рублей, исполнение составило </w:t>
      </w:r>
      <w:r w:rsidR="00CE28FA" w:rsidRPr="00EA38F9">
        <w:rPr>
          <w:sz w:val="28"/>
          <w:szCs w:val="28"/>
        </w:rPr>
        <w:t>100,0</w:t>
      </w:r>
      <w:r w:rsidR="00427A7A" w:rsidRPr="00EA38F9">
        <w:rPr>
          <w:sz w:val="28"/>
          <w:szCs w:val="28"/>
        </w:rPr>
        <w:t>% плана года, в том числе:</w:t>
      </w:r>
    </w:p>
    <w:p w:rsidR="00886D9D" w:rsidRPr="00EA38F9" w:rsidRDefault="00D871B5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       </w:t>
      </w:r>
      <w:r w:rsidR="00427A7A" w:rsidRPr="00EA38F9">
        <w:rPr>
          <w:sz w:val="28"/>
          <w:szCs w:val="28"/>
        </w:rPr>
        <w:t xml:space="preserve">- по подразделу «Дорожное хозяйство (дорожные фонды)» - </w:t>
      </w:r>
      <w:r w:rsidR="00CE28FA" w:rsidRPr="00EA38F9">
        <w:rPr>
          <w:sz w:val="28"/>
          <w:szCs w:val="28"/>
        </w:rPr>
        <w:t>538,5</w:t>
      </w:r>
      <w:r w:rsidR="00427A7A" w:rsidRPr="00EA38F9">
        <w:rPr>
          <w:sz w:val="28"/>
          <w:szCs w:val="28"/>
        </w:rPr>
        <w:t xml:space="preserve"> тыс. рублей, исполнение составило </w:t>
      </w:r>
      <w:r w:rsidR="00CE28FA" w:rsidRPr="00EA38F9">
        <w:rPr>
          <w:sz w:val="28"/>
          <w:szCs w:val="28"/>
        </w:rPr>
        <w:t>100,0</w:t>
      </w:r>
      <w:r w:rsidR="00427A7A" w:rsidRPr="00EA38F9">
        <w:rPr>
          <w:sz w:val="28"/>
          <w:szCs w:val="28"/>
        </w:rPr>
        <w:t>% от  уровня годового  плана;</w:t>
      </w:r>
    </w:p>
    <w:p w:rsidR="00886D9D" w:rsidRPr="00EA38F9" w:rsidRDefault="00427A7A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ab/>
        <w:t xml:space="preserve">- по подразделу «Другие вопросы в области национальной экономики» (градостроительная деятельность) – </w:t>
      </w:r>
      <w:r w:rsidR="00BF2079" w:rsidRPr="00EA38F9">
        <w:rPr>
          <w:sz w:val="28"/>
          <w:szCs w:val="28"/>
        </w:rPr>
        <w:t>7,0</w:t>
      </w:r>
      <w:r w:rsidRPr="00EA38F9">
        <w:rPr>
          <w:sz w:val="28"/>
          <w:szCs w:val="28"/>
        </w:rPr>
        <w:t xml:space="preserve"> </w:t>
      </w:r>
      <w:proofErr w:type="spellStart"/>
      <w:r w:rsidRPr="00EA38F9">
        <w:rPr>
          <w:sz w:val="28"/>
          <w:szCs w:val="28"/>
        </w:rPr>
        <w:t>тыс</w:t>
      </w:r>
      <w:proofErr w:type="gramStart"/>
      <w:r w:rsidRPr="00EA38F9">
        <w:rPr>
          <w:sz w:val="28"/>
          <w:szCs w:val="28"/>
        </w:rPr>
        <w:t>.р</w:t>
      </w:r>
      <w:proofErr w:type="gramEnd"/>
      <w:r w:rsidRPr="00EA38F9">
        <w:rPr>
          <w:sz w:val="28"/>
          <w:szCs w:val="28"/>
        </w:rPr>
        <w:t>ублей</w:t>
      </w:r>
      <w:proofErr w:type="spellEnd"/>
      <w:r w:rsidRPr="00EA38F9">
        <w:rPr>
          <w:sz w:val="28"/>
          <w:szCs w:val="28"/>
        </w:rPr>
        <w:t>, исполнение составило 100,0% от годового плана;</w:t>
      </w:r>
    </w:p>
    <w:p w:rsidR="002F7F7D" w:rsidRPr="00EA38F9" w:rsidRDefault="00D871B5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lastRenderedPageBreak/>
        <w:t xml:space="preserve">         </w:t>
      </w:r>
      <w:r w:rsidR="00427A7A" w:rsidRPr="00EA38F9">
        <w:rPr>
          <w:sz w:val="28"/>
          <w:szCs w:val="28"/>
        </w:rPr>
        <w:t xml:space="preserve">5) «Жилищно-коммунальное хозяйство» </w:t>
      </w:r>
      <w:r w:rsidR="002F7F7D" w:rsidRPr="00EA38F9">
        <w:rPr>
          <w:sz w:val="28"/>
          <w:szCs w:val="28"/>
        </w:rPr>
        <w:t xml:space="preserve">расходы составили </w:t>
      </w:r>
      <w:r w:rsidR="00BF2079" w:rsidRPr="00EA38F9">
        <w:rPr>
          <w:sz w:val="28"/>
          <w:szCs w:val="28"/>
        </w:rPr>
        <w:t>262,6</w:t>
      </w:r>
      <w:r w:rsidR="002F7F7D" w:rsidRPr="00EA38F9">
        <w:rPr>
          <w:sz w:val="28"/>
          <w:szCs w:val="28"/>
        </w:rPr>
        <w:t xml:space="preserve"> тыс. рублей, исполнение составило </w:t>
      </w:r>
      <w:r w:rsidR="00BF2079" w:rsidRPr="00EA38F9">
        <w:rPr>
          <w:sz w:val="28"/>
          <w:szCs w:val="28"/>
        </w:rPr>
        <w:t>85,0</w:t>
      </w:r>
      <w:r w:rsidR="002F7F7D" w:rsidRPr="00EA38F9">
        <w:rPr>
          <w:sz w:val="28"/>
          <w:szCs w:val="28"/>
        </w:rPr>
        <w:t>% от уровня годового плана, в том числе:</w:t>
      </w:r>
    </w:p>
    <w:p w:rsidR="002F7F7D" w:rsidRPr="00EA38F9" w:rsidRDefault="002F7F7D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ab/>
        <w:t xml:space="preserve">- по подразделу «коммунальное хозяйство» - </w:t>
      </w:r>
      <w:r w:rsidR="00BF2079" w:rsidRPr="00EA38F9">
        <w:rPr>
          <w:sz w:val="28"/>
          <w:szCs w:val="28"/>
        </w:rPr>
        <w:t>126,9</w:t>
      </w:r>
      <w:r w:rsidRPr="00EA38F9">
        <w:rPr>
          <w:sz w:val="28"/>
          <w:szCs w:val="28"/>
        </w:rPr>
        <w:t xml:space="preserve"> тыс. рублей, исполнение составило </w:t>
      </w:r>
      <w:r w:rsidR="0074176B" w:rsidRPr="00EA38F9">
        <w:rPr>
          <w:sz w:val="28"/>
          <w:szCs w:val="28"/>
        </w:rPr>
        <w:t>100,0</w:t>
      </w:r>
      <w:r w:rsidRPr="00EA38F9">
        <w:rPr>
          <w:sz w:val="28"/>
          <w:szCs w:val="28"/>
        </w:rPr>
        <w:t>% от  уровня годового  плана;</w:t>
      </w:r>
    </w:p>
    <w:p w:rsidR="00886D9D" w:rsidRPr="00EA38F9" w:rsidRDefault="002F7F7D" w:rsidP="002F7F7D">
      <w:pPr>
        <w:ind w:firstLine="708"/>
        <w:jc w:val="both"/>
        <w:rPr>
          <w:sz w:val="28"/>
          <w:szCs w:val="28"/>
        </w:rPr>
      </w:pPr>
      <w:r w:rsidRPr="00EA38F9">
        <w:rPr>
          <w:sz w:val="28"/>
          <w:szCs w:val="28"/>
        </w:rPr>
        <w:t>-</w:t>
      </w:r>
      <w:r w:rsidR="00D871B5" w:rsidRPr="00EA38F9">
        <w:rPr>
          <w:sz w:val="28"/>
          <w:szCs w:val="28"/>
        </w:rPr>
        <w:t xml:space="preserve"> </w:t>
      </w:r>
      <w:r w:rsidR="00427A7A" w:rsidRPr="00EA38F9">
        <w:rPr>
          <w:sz w:val="28"/>
          <w:szCs w:val="28"/>
        </w:rPr>
        <w:t xml:space="preserve">по подразделу «Благоустройство» составили </w:t>
      </w:r>
      <w:r w:rsidR="00BF2079" w:rsidRPr="00EA38F9">
        <w:rPr>
          <w:sz w:val="28"/>
          <w:szCs w:val="28"/>
        </w:rPr>
        <w:t>135,7</w:t>
      </w:r>
      <w:r w:rsidR="00427A7A" w:rsidRPr="00EA38F9">
        <w:rPr>
          <w:sz w:val="28"/>
          <w:szCs w:val="28"/>
        </w:rPr>
        <w:t xml:space="preserve"> тыс. рублей, исполнение составило </w:t>
      </w:r>
      <w:r w:rsidR="00BF2079" w:rsidRPr="00EA38F9">
        <w:rPr>
          <w:sz w:val="28"/>
          <w:szCs w:val="28"/>
        </w:rPr>
        <w:t>74,5</w:t>
      </w:r>
      <w:r w:rsidR="00427A7A" w:rsidRPr="00EA38F9">
        <w:rPr>
          <w:sz w:val="28"/>
          <w:szCs w:val="28"/>
        </w:rPr>
        <w:t>% к  уровню годового плана;</w:t>
      </w:r>
    </w:p>
    <w:p w:rsidR="00886D9D" w:rsidRPr="00EA38F9" w:rsidRDefault="00D871B5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      </w:t>
      </w:r>
      <w:r w:rsidR="00427A7A" w:rsidRPr="00EA38F9">
        <w:rPr>
          <w:sz w:val="28"/>
          <w:szCs w:val="28"/>
        </w:rPr>
        <w:t xml:space="preserve">6) «Культура, кинематография» расходы  </w:t>
      </w:r>
      <w:r w:rsidR="002D1BEC" w:rsidRPr="00EA38F9">
        <w:rPr>
          <w:sz w:val="28"/>
          <w:szCs w:val="28"/>
        </w:rPr>
        <w:t>составили</w:t>
      </w:r>
      <w:r w:rsidR="00BF2079" w:rsidRPr="00EA38F9">
        <w:rPr>
          <w:sz w:val="28"/>
          <w:szCs w:val="28"/>
        </w:rPr>
        <w:t xml:space="preserve"> 693,9</w:t>
      </w:r>
      <w:r w:rsidR="00427A7A" w:rsidRPr="00EA38F9">
        <w:rPr>
          <w:sz w:val="28"/>
          <w:szCs w:val="28"/>
        </w:rPr>
        <w:t xml:space="preserve"> тыс. рублей, исполнение составило 9</w:t>
      </w:r>
      <w:r w:rsidR="002F7F7D" w:rsidRPr="00EA38F9">
        <w:rPr>
          <w:sz w:val="28"/>
          <w:szCs w:val="28"/>
        </w:rPr>
        <w:t>3</w:t>
      </w:r>
      <w:r w:rsidR="00BF2079" w:rsidRPr="00EA38F9">
        <w:rPr>
          <w:sz w:val="28"/>
          <w:szCs w:val="28"/>
        </w:rPr>
        <w:t>,9</w:t>
      </w:r>
      <w:r w:rsidR="00427A7A" w:rsidRPr="00EA38F9">
        <w:rPr>
          <w:sz w:val="28"/>
          <w:szCs w:val="28"/>
        </w:rPr>
        <w:t>%  к уровню годового плана, из них:</w:t>
      </w:r>
    </w:p>
    <w:p w:rsidR="00886D9D" w:rsidRPr="00EA38F9" w:rsidRDefault="00427A7A">
      <w:pPr>
        <w:ind w:firstLine="708"/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- по подразделу «мероприятия в сфере культуры» в сумме </w:t>
      </w:r>
      <w:r w:rsidR="00BF2079" w:rsidRPr="00EA38F9">
        <w:rPr>
          <w:sz w:val="28"/>
          <w:szCs w:val="28"/>
        </w:rPr>
        <w:t>255,9</w:t>
      </w:r>
      <w:r w:rsidRPr="00EA38F9">
        <w:rPr>
          <w:sz w:val="28"/>
          <w:szCs w:val="28"/>
        </w:rPr>
        <w:t xml:space="preserve"> тыс. рублей, исполнение составило </w:t>
      </w:r>
      <w:r w:rsidR="00BF2079" w:rsidRPr="00EA38F9">
        <w:rPr>
          <w:sz w:val="28"/>
          <w:szCs w:val="28"/>
        </w:rPr>
        <w:t>85,0</w:t>
      </w:r>
      <w:r w:rsidRPr="00EA38F9">
        <w:rPr>
          <w:sz w:val="28"/>
          <w:szCs w:val="28"/>
        </w:rPr>
        <w:t>%  от уровня  годового плана;</w:t>
      </w:r>
    </w:p>
    <w:p w:rsidR="00886D9D" w:rsidRPr="00CB2CCC" w:rsidRDefault="00427A7A">
      <w:pPr>
        <w:ind w:firstLine="708"/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- по подразделу «Иные межбюджетные трансферты муниципального района на осуществление полномочий поселений в сфере культуры» в сумме </w:t>
      </w:r>
      <w:r w:rsidR="00BF2079" w:rsidRPr="00EA38F9">
        <w:rPr>
          <w:sz w:val="28"/>
          <w:szCs w:val="28"/>
        </w:rPr>
        <w:t>438,0</w:t>
      </w:r>
      <w:r w:rsidRPr="00EA38F9">
        <w:rPr>
          <w:sz w:val="28"/>
          <w:szCs w:val="28"/>
        </w:rPr>
        <w:t xml:space="preserve"> </w:t>
      </w:r>
      <w:proofErr w:type="spellStart"/>
      <w:r w:rsidRPr="00EA38F9">
        <w:rPr>
          <w:sz w:val="28"/>
          <w:szCs w:val="28"/>
        </w:rPr>
        <w:t>тыс</w:t>
      </w:r>
      <w:proofErr w:type="gramStart"/>
      <w:r w:rsidRPr="00EA38F9">
        <w:rPr>
          <w:sz w:val="28"/>
          <w:szCs w:val="28"/>
        </w:rPr>
        <w:t>.р</w:t>
      </w:r>
      <w:proofErr w:type="gramEnd"/>
      <w:r w:rsidRPr="00EA38F9">
        <w:rPr>
          <w:sz w:val="28"/>
          <w:szCs w:val="28"/>
        </w:rPr>
        <w:t>ублей</w:t>
      </w:r>
      <w:proofErr w:type="spellEnd"/>
      <w:r w:rsidRPr="00EA38F9">
        <w:rPr>
          <w:sz w:val="28"/>
          <w:szCs w:val="28"/>
        </w:rPr>
        <w:t>, исполнение составило 100,0% от годовых плановых назначений.</w:t>
      </w:r>
    </w:p>
    <w:p w:rsidR="00886D9D" w:rsidRPr="00CB2CCC" w:rsidRDefault="00427A7A">
      <w:pPr>
        <w:ind w:firstLine="708"/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В соответствии со ст.81 Бюджетного кодекса РФ в составе расходов бюджета был утвержден резервный фонд в размере 1,0 </w:t>
      </w:r>
      <w:proofErr w:type="spellStart"/>
      <w:r w:rsidRPr="00EA38F9">
        <w:rPr>
          <w:sz w:val="28"/>
          <w:szCs w:val="28"/>
        </w:rPr>
        <w:t>тыс</w:t>
      </w:r>
      <w:proofErr w:type="gramStart"/>
      <w:r w:rsidRPr="00EA38F9">
        <w:rPr>
          <w:sz w:val="28"/>
          <w:szCs w:val="28"/>
        </w:rPr>
        <w:t>.р</w:t>
      </w:r>
      <w:proofErr w:type="gramEnd"/>
      <w:r w:rsidRPr="00EA38F9">
        <w:rPr>
          <w:sz w:val="28"/>
          <w:szCs w:val="28"/>
        </w:rPr>
        <w:t>ублей</w:t>
      </w:r>
      <w:proofErr w:type="spellEnd"/>
      <w:r w:rsidRPr="00EA38F9">
        <w:rPr>
          <w:sz w:val="28"/>
          <w:szCs w:val="28"/>
        </w:rPr>
        <w:t xml:space="preserve"> или 0,</w:t>
      </w:r>
      <w:r w:rsidR="008F30CF" w:rsidRPr="00EA38F9">
        <w:rPr>
          <w:sz w:val="28"/>
          <w:szCs w:val="28"/>
        </w:rPr>
        <w:t>03</w:t>
      </w:r>
      <w:r w:rsidRPr="00EA38F9">
        <w:rPr>
          <w:sz w:val="28"/>
          <w:szCs w:val="28"/>
        </w:rPr>
        <w:t xml:space="preserve">% </w:t>
      </w:r>
      <w:r w:rsidR="00D871B5" w:rsidRPr="00EA38F9">
        <w:rPr>
          <w:sz w:val="28"/>
          <w:szCs w:val="28"/>
        </w:rPr>
        <w:t xml:space="preserve">от </w:t>
      </w:r>
      <w:r w:rsidRPr="00EA38F9">
        <w:rPr>
          <w:sz w:val="28"/>
          <w:szCs w:val="28"/>
        </w:rPr>
        <w:t xml:space="preserve">общего объёма расходов, что не противоречит требованиям и ограничениям, установленным п.3 ст.81 Бюджетного кодекса РФ (не более 3%). </w:t>
      </w:r>
      <w:r w:rsidR="008F30CF" w:rsidRPr="00EA38F9">
        <w:rPr>
          <w:sz w:val="28"/>
          <w:szCs w:val="28"/>
        </w:rPr>
        <w:t>О</w:t>
      </w:r>
      <w:r w:rsidRPr="00EA38F9">
        <w:rPr>
          <w:sz w:val="28"/>
          <w:szCs w:val="28"/>
        </w:rPr>
        <w:t>бъём резервного фонда изменен на 0,0 рублей</w:t>
      </w:r>
      <w:r w:rsidR="002D4A05" w:rsidRPr="00EA38F9">
        <w:rPr>
          <w:sz w:val="28"/>
          <w:szCs w:val="28"/>
        </w:rPr>
        <w:t xml:space="preserve">, но </w:t>
      </w:r>
      <w:r w:rsidR="0046054E" w:rsidRPr="00EA38F9">
        <w:rPr>
          <w:sz w:val="28"/>
          <w:szCs w:val="28"/>
        </w:rPr>
        <w:t xml:space="preserve">в </w:t>
      </w:r>
      <w:r w:rsidR="002D4A05" w:rsidRPr="00EA38F9">
        <w:rPr>
          <w:sz w:val="28"/>
          <w:szCs w:val="28"/>
        </w:rPr>
        <w:t>решени</w:t>
      </w:r>
      <w:r w:rsidR="0046054E" w:rsidRPr="00EA38F9">
        <w:rPr>
          <w:sz w:val="28"/>
          <w:szCs w:val="28"/>
        </w:rPr>
        <w:t>и</w:t>
      </w:r>
      <w:r w:rsidR="002D4A05" w:rsidRPr="00EA38F9">
        <w:rPr>
          <w:sz w:val="28"/>
          <w:szCs w:val="28"/>
        </w:rPr>
        <w:t xml:space="preserve"> Совета депутатов </w:t>
      </w:r>
      <w:r w:rsidR="0046054E" w:rsidRPr="00EA38F9">
        <w:rPr>
          <w:sz w:val="28"/>
          <w:szCs w:val="28"/>
        </w:rPr>
        <w:t xml:space="preserve">отсутствует </w:t>
      </w:r>
      <w:r w:rsidR="002D4A05" w:rsidRPr="00EA38F9">
        <w:rPr>
          <w:sz w:val="28"/>
          <w:szCs w:val="28"/>
        </w:rPr>
        <w:t>изменени</w:t>
      </w:r>
      <w:r w:rsidR="0046054E" w:rsidRPr="00EA38F9">
        <w:rPr>
          <w:sz w:val="28"/>
          <w:szCs w:val="28"/>
        </w:rPr>
        <w:t>е</w:t>
      </w:r>
      <w:r w:rsidR="002D4A05" w:rsidRPr="00EA38F9">
        <w:rPr>
          <w:sz w:val="28"/>
          <w:szCs w:val="28"/>
        </w:rPr>
        <w:t xml:space="preserve"> </w:t>
      </w:r>
      <w:r w:rsidR="0046054E" w:rsidRPr="00EA38F9">
        <w:rPr>
          <w:sz w:val="28"/>
          <w:szCs w:val="28"/>
        </w:rPr>
        <w:t>объема резервного фонда</w:t>
      </w:r>
      <w:r w:rsidRPr="00EA38F9">
        <w:rPr>
          <w:sz w:val="28"/>
          <w:szCs w:val="28"/>
        </w:rPr>
        <w:t>. Средства резервного фонда</w:t>
      </w:r>
      <w:r w:rsidR="002D4A05" w:rsidRPr="00EA38F9">
        <w:rPr>
          <w:sz w:val="28"/>
          <w:szCs w:val="28"/>
        </w:rPr>
        <w:t xml:space="preserve"> за отчетный год</w:t>
      </w:r>
      <w:r w:rsidRPr="00EA38F9">
        <w:rPr>
          <w:sz w:val="28"/>
          <w:szCs w:val="28"/>
        </w:rPr>
        <w:t xml:space="preserve"> не расходовались.</w:t>
      </w:r>
    </w:p>
    <w:p w:rsidR="00886D9D" w:rsidRPr="00EA38F9" w:rsidRDefault="00D871B5">
      <w:pPr>
        <w:jc w:val="both"/>
        <w:rPr>
          <w:rFonts w:cs="Times New Roman CYR"/>
          <w:sz w:val="28"/>
          <w:szCs w:val="28"/>
        </w:rPr>
      </w:pPr>
      <w:r w:rsidRPr="00CB2CCC">
        <w:rPr>
          <w:sz w:val="28"/>
          <w:szCs w:val="28"/>
        </w:rPr>
        <w:t xml:space="preserve">          </w:t>
      </w:r>
      <w:proofErr w:type="gramStart"/>
      <w:r w:rsidR="00427A7A" w:rsidRPr="00EA38F9">
        <w:rPr>
          <w:sz w:val="28"/>
          <w:szCs w:val="28"/>
        </w:rPr>
        <w:t>Показатели отчета об исполнении бюджета ф.0503117 соответствуют аналогичным показателям ф.0503123</w:t>
      </w:r>
      <w:r w:rsidR="00427A7A" w:rsidRPr="00EA38F9">
        <w:rPr>
          <w:rFonts w:cs="Times New Roman CYR"/>
          <w:sz w:val="28"/>
          <w:szCs w:val="28"/>
        </w:rPr>
        <w:t xml:space="preserve"> (отчет о движении денежных средств); ф.0503124 (отчет о кассовом поступлении и выбытии бюджетных средств; ф.0503128 (отчет о бюджетных обязательствах). </w:t>
      </w:r>
      <w:proofErr w:type="gramEnd"/>
    </w:p>
    <w:p w:rsidR="00886D9D" w:rsidRPr="00EA38F9" w:rsidRDefault="00427A7A">
      <w:pPr>
        <w:autoSpaceDE w:val="0"/>
        <w:autoSpaceDN w:val="0"/>
        <w:jc w:val="both"/>
        <w:outlineLvl w:val="0"/>
        <w:rPr>
          <w:rFonts w:cs="Times New Roman CYR"/>
          <w:sz w:val="28"/>
          <w:szCs w:val="28"/>
        </w:rPr>
      </w:pPr>
      <w:r w:rsidRPr="00EA38F9">
        <w:rPr>
          <w:sz w:val="28"/>
          <w:szCs w:val="28"/>
        </w:rPr>
        <w:t xml:space="preserve">          Баланс исполнения бюджета (ф.0503120)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 Показатели данной формы соответствуют аналогичным показателям  ф.0503168 (сведения о движении нефинансовых активов); </w:t>
      </w:r>
      <w:r w:rsidRPr="00EA38F9">
        <w:rPr>
          <w:rFonts w:cs="Times New Roman CYR"/>
          <w:sz w:val="28"/>
          <w:szCs w:val="28"/>
        </w:rPr>
        <w:t>ф.0503169 (сведения о кредиторской и дебиторской задолженности);</w:t>
      </w:r>
      <w:r w:rsidRPr="00EA38F9">
        <w:rPr>
          <w:rFonts w:cs="Times New Roman CYR"/>
          <w:sz w:val="28"/>
          <w:szCs w:val="28"/>
        </w:rPr>
        <w:tab/>
        <w:t>Пояснительная записка (ф.0503160) содержит</w:t>
      </w:r>
      <w:r w:rsidRPr="00EA38F9">
        <w:rPr>
          <w:sz w:val="28"/>
          <w:szCs w:val="28"/>
        </w:rPr>
        <w:t xml:space="preserve"> информацию, оказавшую существенное влияние и характеризующую организационную структуру субъекта бюджетной отчетности за отчетный период, </w:t>
      </w:r>
      <w:r w:rsidRPr="00EA38F9">
        <w:rPr>
          <w:rFonts w:cs="Times New Roman CYR"/>
          <w:sz w:val="28"/>
          <w:szCs w:val="28"/>
        </w:rPr>
        <w:t xml:space="preserve">анализ исполнения бюджета и бюджетной отчетности, а также сведения о результатах  использования бюджетных ассигнований, бюджетных средств в отчетном  финансовом году. </w:t>
      </w:r>
    </w:p>
    <w:p w:rsidR="002134D4" w:rsidRPr="00EA38F9" w:rsidRDefault="00D871B5" w:rsidP="002134D4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      </w:t>
      </w:r>
      <w:r w:rsidR="002134D4" w:rsidRPr="00EA38F9">
        <w:rPr>
          <w:sz w:val="28"/>
          <w:szCs w:val="28"/>
        </w:rPr>
        <w:t>Проверкой по соблюдению положений Инструкции №191н в части заполнения таблиц, форм и сведений установлено следующее:</w:t>
      </w:r>
    </w:p>
    <w:p w:rsidR="00886D9D" w:rsidRPr="00CB2CCC" w:rsidRDefault="002134D4" w:rsidP="002134D4">
      <w:pPr>
        <w:jc w:val="both"/>
        <w:rPr>
          <w:sz w:val="28"/>
          <w:szCs w:val="28"/>
        </w:rPr>
      </w:pPr>
      <w:r w:rsidRPr="00EA38F9">
        <w:rPr>
          <w:sz w:val="28"/>
          <w:szCs w:val="28"/>
        </w:rPr>
        <w:t xml:space="preserve">          1) имеются замечания по заполнению пояснительной записки (ф.0503160) (п.152 Инструкции №191н):</w:t>
      </w:r>
      <w:r w:rsidR="009A4385">
        <w:rPr>
          <w:sz w:val="28"/>
          <w:szCs w:val="28"/>
        </w:rPr>
        <w:t xml:space="preserve">      </w:t>
      </w:r>
    </w:p>
    <w:p w:rsidR="00886D9D" w:rsidRPr="00CB2CCC" w:rsidRDefault="003726EA" w:rsidP="003726EA">
      <w:pPr>
        <w:jc w:val="both"/>
        <w:rPr>
          <w:sz w:val="28"/>
          <w:szCs w:val="28"/>
        </w:rPr>
      </w:pPr>
      <w:r w:rsidRPr="00CB2CCC">
        <w:rPr>
          <w:sz w:val="28"/>
          <w:szCs w:val="28"/>
        </w:rPr>
        <w:t xml:space="preserve">         </w:t>
      </w:r>
      <w:r w:rsidRPr="00EA38F9">
        <w:rPr>
          <w:sz w:val="28"/>
          <w:szCs w:val="28"/>
        </w:rPr>
        <w:t xml:space="preserve">- в разделе 1 пояснительной записки отсутствуют: информация об исполнителе (Ф.И.О., должность) составившем бухгалтерскую отчетность; сведения о передаче полномочий по ведению бухгалтерского учета иному учреждению (централизованной бухгалтерии) на основании договора </w:t>
      </w:r>
      <w:r w:rsidRPr="00EA38F9">
        <w:rPr>
          <w:sz w:val="28"/>
          <w:szCs w:val="28"/>
        </w:rPr>
        <w:lastRenderedPageBreak/>
        <w:t>(соглашения), нормативного правового акта с указанием их реквизитов. Форма №0503161, упомянутая в разделе 1, отменена;</w:t>
      </w:r>
      <w:r w:rsidRPr="00CB2CCC">
        <w:rPr>
          <w:sz w:val="28"/>
          <w:szCs w:val="28"/>
        </w:rPr>
        <w:t xml:space="preserve">  </w:t>
      </w:r>
    </w:p>
    <w:p w:rsidR="00023751" w:rsidRDefault="00427A7A">
      <w:pPr>
        <w:jc w:val="both"/>
        <w:rPr>
          <w:sz w:val="28"/>
          <w:szCs w:val="28"/>
        </w:rPr>
      </w:pPr>
      <w:r w:rsidRPr="00CB2CCC">
        <w:rPr>
          <w:sz w:val="28"/>
          <w:szCs w:val="28"/>
        </w:rPr>
        <w:tab/>
      </w:r>
      <w:proofErr w:type="gramStart"/>
      <w:r w:rsidRPr="00EA38F9">
        <w:rPr>
          <w:sz w:val="28"/>
          <w:szCs w:val="28"/>
        </w:rPr>
        <w:t>- в</w:t>
      </w:r>
      <w:r w:rsidR="00023751" w:rsidRPr="00EA38F9">
        <w:rPr>
          <w:sz w:val="28"/>
          <w:szCs w:val="28"/>
        </w:rPr>
        <w:t xml:space="preserve"> тексте</w:t>
      </w:r>
      <w:r w:rsidRPr="00EA38F9">
        <w:rPr>
          <w:sz w:val="28"/>
          <w:szCs w:val="28"/>
        </w:rPr>
        <w:t xml:space="preserve"> раздел</w:t>
      </w:r>
      <w:r w:rsidR="00023751" w:rsidRPr="00EA38F9">
        <w:rPr>
          <w:sz w:val="28"/>
          <w:szCs w:val="28"/>
        </w:rPr>
        <w:t>а</w:t>
      </w:r>
      <w:r w:rsidRPr="00EA38F9">
        <w:rPr>
          <w:sz w:val="28"/>
          <w:szCs w:val="28"/>
        </w:rPr>
        <w:t xml:space="preserve"> </w:t>
      </w:r>
      <w:r w:rsidR="00795097" w:rsidRPr="00EA38F9">
        <w:rPr>
          <w:sz w:val="28"/>
          <w:szCs w:val="28"/>
        </w:rPr>
        <w:t>2</w:t>
      </w:r>
      <w:r w:rsidRPr="00EA38F9">
        <w:rPr>
          <w:sz w:val="28"/>
          <w:szCs w:val="28"/>
        </w:rPr>
        <w:t xml:space="preserve"> пояснительной записки</w:t>
      </w:r>
      <w:r w:rsidR="00023751" w:rsidRPr="00EA38F9">
        <w:rPr>
          <w:sz w:val="28"/>
          <w:szCs w:val="28"/>
        </w:rPr>
        <w:t xml:space="preserve">: не указано Решение Совета депутатов от 06.06.2023г. №103 «О внесении изменений и дополнений в решение Совета депутатов от 28.12.2022г. №90…»; </w:t>
      </w:r>
      <w:r w:rsidR="00FF106B" w:rsidRPr="00EA38F9">
        <w:rPr>
          <w:sz w:val="28"/>
          <w:szCs w:val="28"/>
        </w:rPr>
        <w:t>остаточная стоимость основных средств на 01.01.2024г. составляет 133234,00 рублей, а не 1174946,56 рублей, балансовая стоимость основных средств на 01.01.2024г. составляет 1174946,56 рублей;</w:t>
      </w:r>
      <w:proofErr w:type="gramEnd"/>
      <w:r w:rsidR="00FF106B" w:rsidRPr="00EA38F9">
        <w:rPr>
          <w:sz w:val="28"/>
          <w:szCs w:val="28"/>
        </w:rPr>
        <w:t xml:space="preserve"> указан остаток денежных средств на счетах в финансовом органе на начало 2023г., но не указан остаток на конец года;</w:t>
      </w:r>
      <w:r w:rsidR="00FF106B">
        <w:rPr>
          <w:sz w:val="28"/>
          <w:szCs w:val="28"/>
        </w:rPr>
        <w:t xml:space="preserve"> </w:t>
      </w:r>
    </w:p>
    <w:p w:rsidR="00667EB4" w:rsidRPr="00CB2CCC" w:rsidRDefault="00D871B5" w:rsidP="00B369F8">
      <w:pPr>
        <w:shd w:val="clear" w:color="auto" w:fill="FFFFFF"/>
        <w:jc w:val="both"/>
        <w:rPr>
          <w:sz w:val="28"/>
          <w:szCs w:val="28"/>
        </w:rPr>
      </w:pPr>
      <w:r w:rsidRPr="00CB2CCC">
        <w:rPr>
          <w:sz w:val="28"/>
          <w:szCs w:val="28"/>
        </w:rPr>
        <w:t xml:space="preserve">        </w:t>
      </w:r>
      <w:r w:rsidR="00260669">
        <w:rPr>
          <w:sz w:val="28"/>
          <w:szCs w:val="28"/>
        </w:rPr>
        <w:t xml:space="preserve"> </w:t>
      </w:r>
      <w:r w:rsidRPr="00CB2CCC">
        <w:rPr>
          <w:sz w:val="28"/>
          <w:szCs w:val="28"/>
        </w:rPr>
        <w:t xml:space="preserve"> </w:t>
      </w:r>
      <w:r w:rsidR="00427A7A" w:rsidRPr="00EA38F9">
        <w:rPr>
          <w:sz w:val="28"/>
          <w:szCs w:val="28"/>
        </w:rPr>
        <w:t xml:space="preserve">- в разделе </w:t>
      </w:r>
      <w:r w:rsidR="00667EB4" w:rsidRPr="00EA38F9">
        <w:rPr>
          <w:sz w:val="28"/>
          <w:szCs w:val="28"/>
        </w:rPr>
        <w:t>3</w:t>
      </w:r>
      <w:r w:rsidR="00260669" w:rsidRPr="00EA38F9">
        <w:rPr>
          <w:sz w:val="28"/>
          <w:szCs w:val="28"/>
        </w:rPr>
        <w:t xml:space="preserve"> </w:t>
      </w:r>
      <w:r w:rsidR="00667EB4" w:rsidRPr="00EA38F9">
        <w:rPr>
          <w:sz w:val="28"/>
          <w:szCs w:val="28"/>
        </w:rPr>
        <w:t>пояснительной записки</w:t>
      </w:r>
      <w:r w:rsidR="00260669" w:rsidRPr="00EA38F9">
        <w:rPr>
          <w:sz w:val="28"/>
          <w:szCs w:val="28"/>
        </w:rPr>
        <w:t>: поступления по налогу на имущества физических лиц в бюджет поселения составляет 29,2 тыс. рублей</w:t>
      </w:r>
      <w:r w:rsidR="0025056F" w:rsidRPr="00EA38F9">
        <w:rPr>
          <w:sz w:val="28"/>
          <w:szCs w:val="28"/>
        </w:rPr>
        <w:t>, а не 387,3 тыс. рублей</w:t>
      </w:r>
      <w:r w:rsidR="00260669" w:rsidRPr="00EA38F9">
        <w:rPr>
          <w:sz w:val="28"/>
          <w:szCs w:val="28"/>
        </w:rPr>
        <w:t xml:space="preserve"> и 222,9 %</w:t>
      </w:r>
      <w:r w:rsidR="0025056F" w:rsidRPr="00EA38F9">
        <w:rPr>
          <w:sz w:val="28"/>
          <w:szCs w:val="28"/>
        </w:rPr>
        <w:t>, а не 108,7%</w:t>
      </w:r>
      <w:r w:rsidR="00260669" w:rsidRPr="00EA38F9">
        <w:rPr>
          <w:sz w:val="28"/>
          <w:szCs w:val="28"/>
        </w:rPr>
        <w:t xml:space="preserve"> от плана 13,1 тыс. рублей</w:t>
      </w:r>
      <w:r w:rsidR="0025056F" w:rsidRPr="00EA38F9">
        <w:rPr>
          <w:sz w:val="28"/>
          <w:szCs w:val="28"/>
        </w:rPr>
        <w:t xml:space="preserve">, а не 356,2 тыс. рублей; поступления по земельному налогу план исполнен на 104,4%, а не 103,8%; иные межбюджетные трансферты 6,4 </w:t>
      </w:r>
      <w:proofErr w:type="spellStart"/>
      <w:r w:rsidR="0025056F" w:rsidRPr="00EA38F9">
        <w:rPr>
          <w:sz w:val="28"/>
          <w:szCs w:val="28"/>
        </w:rPr>
        <w:t>тыс</w:t>
      </w:r>
      <w:proofErr w:type="gramStart"/>
      <w:r w:rsidR="0025056F" w:rsidRPr="00EA38F9">
        <w:rPr>
          <w:sz w:val="28"/>
          <w:szCs w:val="28"/>
        </w:rPr>
        <w:t>.р</w:t>
      </w:r>
      <w:proofErr w:type="gramEnd"/>
      <w:r w:rsidR="0025056F" w:rsidRPr="00EA38F9">
        <w:rPr>
          <w:sz w:val="28"/>
          <w:szCs w:val="28"/>
        </w:rPr>
        <w:t>ублей</w:t>
      </w:r>
      <w:proofErr w:type="spellEnd"/>
      <w:r w:rsidR="0025056F" w:rsidRPr="00EA38F9">
        <w:rPr>
          <w:sz w:val="28"/>
          <w:szCs w:val="28"/>
        </w:rPr>
        <w:t xml:space="preserve"> на осуществление полномочий по ведению внешнего муниципального финансового контроля; другие общегосударственные вопросы 300,4 </w:t>
      </w:r>
      <w:proofErr w:type="spellStart"/>
      <w:r w:rsidR="0025056F" w:rsidRPr="00EA38F9">
        <w:rPr>
          <w:sz w:val="28"/>
          <w:szCs w:val="28"/>
        </w:rPr>
        <w:t>тыс.рублей</w:t>
      </w:r>
      <w:proofErr w:type="spellEnd"/>
      <w:r w:rsidR="0025056F" w:rsidRPr="00EA38F9">
        <w:rPr>
          <w:sz w:val="28"/>
          <w:szCs w:val="28"/>
        </w:rPr>
        <w:t xml:space="preserve">, а не 2069,1 </w:t>
      </w:r>
      <w:proofErr w:type="spellStart"/>
      <w:r w:rsidR="0025056F" w:rsidRPr="00EA38F9">
        <w:rPr>
          <w:sz w:val="28"/>
          <w:szCs w:val="28"/>
        </w:rPr>
        <w:t>тыс.рублей</w:t>
      </w:r>
      <w:proofErr w:type="spellEnd"/>
      <w:r w:rsidR="0025056F" w:rsidRPr="00EA38F9">
        <w:rPr>
          <w:sz w:val="28"/>
          <w:szCs w:val="28"/>
        </w:rPr>
        <w:t>; в тексте 3 раздела пояснительной записки указывается решение Совета депутатов которым внесено изменение и дополнение в бюджет администрации МО Каменского сельсовета, но пропущено Решение Совета депутатов от 06.06.2023г. №103</w:t>
      </w:r>
      <w:r w:rsidR="00B369F8" w:rsidRPr="00EA38F9">
        <w:rPr>
          <w:sz w:val="28"/>
          <w:szCs w:val="28"/>
        </w:rPr>
        <w:t xml:space="preserve">; </w:t>
      </w:r>
      <w:r w:rsidR="00667EB4" w:rsidRPr="00EA38F9">
        <w:rPr>
          <w:sz w:val="28"/>
          <w:szCs w:val="28"/>
        </w:rPr>
        <w:t>отсутствую</w:t>
      </w:r>
      <w:r w:rsidR="00427A7A" w:rsidRPr="00EA38F9">
        <w:rPr>
          <w:sz w:val="28"/>
          <w:szCs w:val="28"/>
        </w:rPr>
        <w:t xml:space="preserve">т </w:t>
      </w:r>
      <w:r w:rsidR="00667EB4" w:rsidRPr="00EA38F9">
        <w:rPr>
          <w:sz w:val="28"/>
          <w:szCs w:val="28"/>
        </w:rPr>
        <w:t>сведения об исполнении текстовых статей закона (решения) о бюджете (</w:t>
      </w:r>
      <w:hyperlink r:id="rId9" w:anchor="block_503160883" w:history="1">
        <w:r w:rsidR="00667EB4" w:rsidRPr="00EA38F9">
          <w:rPr>
            <w:sz w:val="28"/>
            <w:szCs w:val="28"/>
          </w:rPr>
          <w:t xml:space="preserve">Таблица </w:t>
        </w:r>
        <w:r w:rsidRPr="00EA38F9">
          <w:rPr>
            <w:sz w:val="28"/>
            <w:szCs w:val="28"/>
          </w:rPr>
          <w:t>№</w:t>
        </w:r>
        <w:r w:rsidR="00667EB4" w:rsidRPr="00EA38F9">
          <w:rPr>
            <w:sz w:val="28"/>
            <w:szCs w:val="28"/>
          </w:rPr>
          <w:t>3</w:t>
        </w:r>
      </w:hyperlink>
      <w:r w:rsidR="00667EB4" w:rsidRPr="00EA38F9">
        <w:rPr>
          <w:sz w:val="28"/>
          <w:szCs w:val="28"/>
        </w:rPr>
        <w:t>);</w:t>
      </w:r>
      <w:r w:rsidR="00B369F8" w:rsidRPr="00EA38F9">
        <w:rPr>
          <w:sz w:val="28"/>
          <w:szCs w:val="28"/>
        </w:rPr>
        <w:t xml:space="preserve"> не представлена таблица №13;</w:t>
      </w:r>
    </w:p>
    <w:p w:rsidR="00727E33" w:rsidRPr="00CB2CCC" w:rsidRDefault="00427A7A">
      <w:pPr>
        <w:jc w:val="both"/>
        <w:rPr>
          <w:sz w:val="28"/>
          <w:szCs w:val="28"/>
        </w:rPr>
      </w:pPr>
      <w:r w:rsidRPr="00CB2CCC">
        <w:rPr>
          <w:sz w:val="28"/>
          <w:szCs w:val="28"/>
        </w:rPr>
        <w:tab/>
        <w:t xml:space="preserve">- </w:t>
      </w:r>
      <w:r w:rsidRPr="00EA38F9">
        <w:rPr>
          <w:sz w:val="28"/>
          <w:szCs w:val="28"/>
        </w:rPr>
        <w:t xml:space="preserve">в разделе 4 пояснительной записки </w:t>
      </w:r>
      <w:r w:rsidR="00727E33" w:rsidRPr="00EA38F9">
        <w:rPr>
          <w:sz w:val="28"/>
          <w:szCs w:val="28"/>
        </w:rPr>
        <w:t>указа</w:t>
      </w:r>
      <w:r w:rsidR="00432A43" w:rsidRPr="00EA38F9">
        <w:rPr>
          <w:sz w:val="28"/>
          <w:szCs w:val="28"/>
        </w:rPr>
        <w:t>н</w:t>
      </w:r>
      <w:r w:rsidR="00727E33" w:rsidRPr="00EA38F9">
        <w:rPr>
          <w:sz w:val="28"/>
          <w:szCs w:val="28"/>
        </w:rPr>
        <w:t xml:space="preserve"> остаток денежных средств на счетах в финансовом органе на конец </w:t>
      </w:r>
      <w:r w:rsidR="00D925CF" w:rsidRPr="00EA38F9">
        <w:rPr>
          <w:sz w:val="28"/>
          <w:szCs w:val="28"/>
        </w:rPr>
        <w:t>2023</w:t>
      </w:r>
      <w:r w:rsidR="00727E33" w:rsidRPr="00EA38F9">
        <w:rPr>
          <w:sz w:val="28"/>
          <w:szCs w:val="28"/>
        </w:rPr>
        <w:t xml:space="preserve"> года </w:t>
      </w:r>
      <w:r w:rsidR="00B369F8" w:rsidRPr="00EA38F9">
        <w:rPr>
          <w:sz w:val="28"/>
          <w:szCs w:val="28"/>
        </w:rPr>
        <w:t>197280,98</w:t>
      </w:r>
      <w:r w:rsidR="00727E33" w:rsidRPr="00EA38F9">
        <w:rPr>
          <w:sz w:val="28"/>
          <w:szCs w:val="28"/>
        </w:rPr>
        <w:t xml:space="preserve"> рублей, </w:t>
      </w:r>
      <w:r w:rsidR="00432A43" w:rsidRPr="00EA38F9">
        <w:rPr>
          <w:sz w:val="28"/>
          <w:szCs w:val="28"/>
        </w:rPr>
        <w:t xml:space="preserve">но </w:t>
      </w:r>
      <w:proofErr w:type="gramStart"/>
      <w:r w:rsidR="00727E33" w:rsidRPr="00EA38F9">
        <w:rPr>
          <w:sz w:val="28"/>
          <w:szCs w:val="28"/>
        </w:rPr>
        <w:t>согласно формы</w:t>
      </w:r>
      <w:proofErr w:type="gramEnd"/>
      <w:r w:rsidR="00432A43" w:rsidRPr="00EA38F9">
        <w:rPr>
          <w:sz w:val="28"/>
          <w:szCs w:val="28"/>
        </w:rPr>
        <w:t xml:space="preserve"> №0</w:t>
      </w:r>
      <w:r w:rsidR="00727E33" w:rsidRPr="00EA38F9">
        <w:rPr>
          <w:sz w:val="28"/>
          <w:szCs w:val="28"/>
        </w:rPr>
        <w:t xml:space="preserve">503178 </w:t>
      </w:r>
      <w:r w:rsidR="00432A43" w:rsidRPr="00EA38F9">
        <w:rPr>
          <w:sz w:val="28"/>
          <w:szCs w:val="28"/>
        </w:rPr>
        <w:t>сумма средств</w:t>
      </w:r>
      <w:r w:rsidR="00727E33" w:rsidRPr="00EA38F9">
        <w:rPr>
          <w:sz w:val="28"/>
          <w:szCs w:val="28"/>
        </w:rPr>
        <w:t xml:space="preserve"> равн</w:t>
      </w:r>
      <w:r w:rsidR="00432A43" w:rsidRPr="00EA38F9">
        <w:rPr>
          <w:sz w:val="28"/>
          <w:szCs w:val="28"/>
        </w:rPr>
        <w:t>а</w:t>
      </w:r>
      <w:r w:rsidR="00727E33" w:rsidRPr="00EA38F9">
        <w:rPr>
          <w:sz w:val="28"/>
          <w:szCs w:val="28"/>
        </w:rPr>
        <w:t xml:space="preserve"> 0,0 рублей.</w:t>
      </w:r>
      <w:r w:rsidR="00AC5BF4" w:rsidRPr="00EA38F9">
        <w:rPr>
          <w:sz w:val="28"/>
          <w:szCs w:val="28"/>
        </w:rPr>
        <w:t xml:space="preserve"> </w:t>
      </w:r>
      <w:r w:rsidR="00432A43" w:rsidRPr="00EA38F9">
        <w:rPr>
          <w:sz w:val="28"/>
          <w:szCs w:val="28"/>
        </w:rPr>
        <w:t xml:space="preserve">Объем дебиторской </w:t>
      </w:r>
      <w:r w:rsidR="00B6581F" w:rsidRPr="00EA38F9">
        <w:rPr>
          <w:sz w:val="28"/>
          <w:szCs w:val="28"/>
        </w:rPr>
        <w:t xml:space="preserve">и кредиторской </w:t>
      </w:r>
      <w:r w:rsidR="00432A43" w:rsidRPr="00EA38F9">
        <w:rPr>
          <w:sz w:val="28"/>
          <w:szCs w:val="28"/>
        </w:rPr>
        <w:t>задолженности, содержащийся в</w:t>
      </w:r>
      <w:r w:rsidR="00AC5BF4" w:rsidRPr="00EA38F9">
        <w:rPr>
          <w:sz w:val="28"/>
          <w:szCs w:val="28"/>
        </w:rPr>
        <w:t xml:space="preserve"> разделе 4 </w:t>
      </w:r>
      <w:r w:rsidR="00B6581F" w:rsidRPr="00EA38F9">
        <w:rPr>
          <w:sz w:val="28"/>
          <w:szCs w:val="28"/>
        </w:rPr>
        <w:t xml:space="preserve">пояснительной записки </w:t>
      </w:r>
      <w:r w:rsidR="00432A43" w:rsidRPr="00EA38F9">
        <w:rPr>
          <w:sz w:val="28"/>
          <w:szCs w:val="28"/>
        </w:rPr>
        <w:t xml:space="preserve">не соответствует данным </w:t>
      </w:r>
      <w:r w:rsidR="00FD4390" w:rsidRPr="00EA38F9">
        <w:rPr>
          <w:sz w:val="28"/>
          <w:szCs w:val="28"/>
        </w:rPr>
        <w:t xml:space="preserve">формы </w:t>
      </w:r>
      <w:r w:rsidR="00B6581F" w:rsidRPr="00EA38F9">
        <w:rPr>
          <w:sz w:val="28"/>
          <w:szCs w:val="28"/>
        </w:rPr>
        <w:t>№</w:t>
      </w:r>
      <w:r w:rsidR="00FD4390" w:rsidRPr="00EA38F9">
        <w:rPr>
          <w:sz w:val="28"/>
          <w:szCs w:val="28"/>
        </w:rPr>
        <w:t>0503169</w:t>
      </w:r>
      <w:r w:rsidR="00B6581F" w:rsidRPr="00EA38F9">
        <w:rPr>
          <w:sz w:val="28"/>
          <w:szCs w:val="28"/>
        </w:rPr>
        <w:t>;</w:t>
      </w:r>
    </w:p>
    <w:p w:rsidR="00B369F8" w:rsidRDefault="00FF2E32">
      <w:pPr>
        <w:jc w:val="both"/>
        <w:rPr>
          <w:sz w:val="28"/>
          <w:szCs w:val="28"/>
        </w:rPr>
      </w:pPr>
      <w:r w:rsidRPr="00CB2CCC">
        <w:rPr>
          <w:sz w:val="28"/>
          <w:szCs w:val="28"/>
        </w:rPr>
        <w:tab/>
      </w:r>
      <w:r w:rsidRPr="00EA38F9">
        <w:rPr>
          <w:sz w:val="28"/>
          <w:szCs w:val="28"/>
        </w:rPr>
        <w:t>- в разделе 5 пояснительной записки</w:t>
      </w:r>
      <w:r w:rsidR="00B369F8" w:rsidRPr="00EA38F9">
        <w:rPr>
          <w:sz w:val="28"/>
          <w:szCs w:val="28"/>
        </w:rPr>
        <w:t>:</w:t>
      </w:r>
      <w:r w:rsidR="00AC1F53" w:rsidRPr="00EA38F9">
        <w:rPr>
          <w:sz w:val="28"/>
          <w:szCs w:val="28"/>
        </w:rPr>
        <w:t xml:space="preserve"> при отсутствии расхождений по результатам </w:t>
      </w:r>
      <w:proofErr w:type="gramStart"/>
      <w:r w:rsidR="00AC1F53" w:rsidRPr="00EA38F9">
        <w:rPr>
          <w:sz w:val="28"/>
          <w:szCs w:val="28"/>
        </w:rPr>
        <w:t>инвентаризации, произведенной в целях подтверждения показателей годовой бюджетной отчетности таблица №6 не заполняется</w:t>
      </w:r>
      <w:proofErr w:type="gramEnd"/>
      <w:r w:rsidR="00AC1F53" w:rsidRPr="00EA38F9">
        <w:rPr>
          <w:sz w:val="28"/>
          <w:szCs w:val="28"/>
        </w:rPr>
        <w:t>, но факт проведения годовой инвентаризации отражается в таблице №16, которая не представлена;</w:t>
      </w:r>
      <w:r w:rsidR="00AC1F53">
        <w:rPr>
          <w:sz w:val="28"/>
          <w:szCs w:val="28"/>
        </w:rPr>
        <w:t xml:space="preserve"> </w:t>
      </w:r>
      <w:r w:rsidR="00B369F8">
        <w:rPr>
          <w:sz w:val="28"/>
          <w:szCs w:val="28"/>
        </w:rPr>
        <w:t xml:space="preserve"> </w:t>
      </w:r>
    </w:p>
    <w:p w:rsidR="00D871B5" w:rsidRPr="00CB2CCC" w:rsidRDefault="00D871B5">
      <w:pPr>
        <w:jc w:val="both"/>
        <w:rPr>
          <w:sz w:val="28"/>
          <w:szCs w:val="28"/>
        </w:rPr>
      </w:pPr>
      <w:r w:rsidRPr="00CB2CCC">
        <w:rPr>
          <w:sz w:val="28"/>
          <w:szCs w:val="28"/>
        </w:rPr>
        <w:t xml:space="preserve">         </w:t>
      </w:r>
      <w:r w:rsidR="00B6581F" w:rsidRPr="00EA38F9">
        <w:rPr>
          <w:sz w:val="28"/>
          <w:szCs w:val="28"/>
        </w:rPr>
        <w:t>3</w:t>
      </w:r>
      <w:r w:rsidRPr="00EA38F9">
        <w:rPr>
          <w:sz w:val="28"/>
          <w:szCs w:val="28"/>
        </w:rPr>
        <w:t xml:space="preserve">) в нарушение п.163 Инструкции №191н в сведениях </w:t>
      </w:r>
      <w:r w:rsidRPr="00EA38F9">
        <w:rPr>
          <w:rFonts w:eastAsia="Calibri"/>
          <w:sz w:val="28"/>
          <w:szCs w:val="28"/>
          <w:lang w:eastAsia="en-US"/>
        </w:rPr>
        <w:t xml:space="preserve">об исполнении бюджета </w:t>
      </w:r>
      <w:r w:rsidRPr="00EA38F9">
        <w:rPr>
          <w:sz w:val="28"/>
          <w:szCs w:val="28"/>
        </w:rPr>
        <w:t>(ф.0503164) по разделу 1 «Доходы бюджета» по КБК не заполнен столбец «Код причины отклонений от планового процента»;</w:t>
      </w:r>
    </w:p>
    <w:p w:rsidR="00D803F9" w:rsidRPr="00CB2CCC" w:rsidRDefault="00D871B5" w:rsidP="00EA38F9">
      <w:pPr>
        <w:jc w:val="both"/>
        <w:rPr>
          <w:sz w:val="28"/>
          <w:szCs w:val="28"/>
        </w:rPr>
      </w:pPr>
      <w:r w:rsidRPr="00CB2CCC">
        <w:rPr>
          <w:sz w:val="28"/>
          <w:szCs w:val="28"/>
        </w:rPr>
        <w:t xml:space="preserve">         </w:t>
      </w:r>
      <w:r w:rsidR="00EA38F9">
        <w:rPr>
          <w:sz w:val="28"/>
          <w:szCs w:val="28"/>
        </w:rPr>
        <w:t>4</w:t>
      </w:r>
      <w:r w:rsidR="00D803F9" w:rsidRPr="00CB2CCC">
        <w:rPr>
          <w:sz w:val="28"/>
          <w:szCs w:val="28"/>
        </w:rPr>
        <w:t xml:space="preserve">) </w:t>
      </w:r>
      <w:r w:rsidR="00E641D0" w:rsidRPr="00CB2CCC">
        <w:rPr>
          <w:sz w:val="28"/>
          <w:szCs w:val="28"/>
        </w:rPr>
        <w:t xml:space="preserve">при сверке утвержденных бюджетных назначений, содержащихся в формах годового отчета за </w:t>
      </w:r>
      <w:r w:rsidR="00D925CF">
        <w:rPr>
          <w:sz w:val="28"/>
          <w:szCs w:val="28"/>
        </w:rPr>
        <w:t>2023</w:t>
      </w:r>
      <w:r w:rsidR="00E641D0" w:rsidRPr="00CB2CCC">
        <w:rPr>
          <w:sz w:val="28"/>
          <w:szCs w:val="28"/>
        </w:rPr>
        <w:t xml:space="preserve"> год и в решении Совета депутатов муниципального образования Каменский сельсовет </w:t>
      </w:r>
      <w:proofErr w:type="spellStart"/>
      <w:r w:rsidR="00E641D0" w:rsidRPr="00CB2CCC">
        <w:rPr>
          <w:sz w:val="28"/>
          <w:szCs w:val="28"/>
        </w:rPr>
        <w:t>Сакмарского</w:t>
      </w:r>
      <w:proofErr w:type="spellEnd"/>
      <w:r w:rsidR="00E641D0" w:rsidRPr="00CB2CCC">
        <w:rPr>
          <w:sz w:val="28"/>
          <w:szCs w:val="28"/>
        </w:rPr>
        <w:t xml:space="preserve"> района Ор</w:t>
      </w:r>
      <w:r w:rsidR="00AC1F53">
        <w:rPr>
          <w:sz w:val="28"/>
          <w:szCs w:val="28"/>
        </w:rPr>
        <w:t>енбургской области (Решение от 09</w:t>
      </w:r>
      <w:r w:rsidR="00E641D0" w:rsidRPr="00CB2CCC">
        <w:rPr>
          <w:sz w:val="28"/>
          <w:szCs w:val="28"/>
        </w:rPr>
        <w:t>.0</w:t>
      </w:r>
      <w:r w:rsidR="00AC1F53">
        <w:rPr>
          <w:sz w:val="28"/>
          <w:szCs w:val="28"/>
        </w:rPr>
        <w:t>2</w:t>
      </w:r>
      <w:r w:rsidR="00E641D0" w:rsidRPr="00CB2CCC">
        <w:rPr>
          <w:sz w:val="28"/>
          <w:szCs w:val="28"/>
        </w:rPr>
        <w:t>.</w:t>
      </w:r>
      <w:r w:rsidR="00D925CF">
        <w:rPr>
          <w:sz w:val="28"/>
          <w:szCs w:val="28"/>
        </w:rPr>
        <w:t>2023</w:t>
      </w:r>
      <w:r w:rsidR="00E641D0" w:rsidRPr="00CB2CCC">
        <w:rPr>
          <w:sz w:val="28"/>
          <w:szCs w:val="28"/>
        </w:rPr>
        <w:t xml:space="preserve"> №</w:t>
      </w:r>
      <w:r w:rsidR="00AC1F53">
        <w:rPr>
          <w:sz w:val="28"/>
          <w:szCs w:val="28"/>
        </w:rPr>
        <w:t>93</w:t>
      </w:r>
      <w:r w:rsidR="00E641D0" w:rsidRPr="00CB2CCC">
        <w:rPr>
          <w:sz w:val="28"/>
          <w:szCs w:val="28"/>
        </w:rPr>
        <w:t>), выявлены следующие расхождения по статьям, разделам доходов и расходов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368"/>
        <w:gridCol w:w="1141"/>
      </w:tblGrid>
      <w:tr w:rsidR="00E641D0" w:rsidRPr="00CB2CCC" w:rsidTr="0046054E">
        <w:tc>
          <w:tcPr>
            <w:tcW w:w="2943" w:type="dxa"/>
            <w:vMerge w:val="restart"/>
            <w:vAlign w:val="center"/>
          </w:tcPr>
          <w:p w:rsidR="00E641D0" w:rsidRPr="00CB2CCC" w:rsidRDefault="00E641D0" w:rsidP="0046054E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>Наименование статей</w:t>
            </w:r>
          </w:p>
        </w:tc>
        <w:tc>
          <w:tcPr>
            <w:tcW w:w="5487" w:type="dxa"/>
            <w:gridSpan w:val="2"/>
            <w:vAlign w:val="center"/>
          </w:tcPr>
          <w:p w:rsidR="00E641D0" w:rsidRPr="00CB2CCC" w:rsidRDefault="00E641D0" w:rsidP="00D871B5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 xml:space="preserve">Утвержденные бюджетные назначения в соответствии </w:t>
            </w:r>
            <w:proofErr w:type="gramStart"/>
            <w:r w:rsidRPr="00CB2CCC">
              <w:rPr>
                <w:sz w:val="18"/>
                <w:szCs w:val="18"/>
              </w:rPr>
              <w:t>с</w:t>
            </w:r>
            <w:proofErr w:type="gramEnd"/>
            <w:r w:rsidRPr="00CB2C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vMerge w:val="restart"/>
            <w:vAlign w:val="center"/>
          </w:tcPr>
          <w:p w:rsidR="00E641D0" w:rsidRPr="00CB2CCC" w:rsidRDefault="00E641D0" w:rsidP="0046054E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>Отклонение</w:t>
            </w:r>
          </w:p>
        </w:tc>
      </w:tr>
      <w:tr w:rsidR="00E641D0" w:rsidRPr="00CB2CCC" w:rsidTr="0046054E">
        <w:trPr>
          <w:trHeight w:val="70"/>
        </w:trPr>
        <w:tc>
          <w:tcPr>
            <w:tcW w:w="2943" w:type="dxa"/>
            <w:vMerge/>
            <w:vAlign w:val="center"/>
          </w:tcPr>
          <w:p w:rsidR="00E641D0" w:rsidRPr="00CB2CCC" w:rsidRDefault="00E641D0" w:rsidP="00460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E641D0" w:rsidRPr="00CB2CCC" w:rsidRDefault="00BB1CA4" w:rsidP="00BB1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решением №93</w:t>
            </w:r>
            <w:r w:rsidR="0046054E" w:rsidRPr="00CB2CCC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09</w:t>
            </w:r>
            <w:r w:rsidR="0046054E" w:rsidRPr="00CB2CC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46054E" w:rsidRPr="00CB2CCC">
              <w:rPr>
                <w:sz w:val="18"/>
                <w:szCs w:val="18"/>
              </w:rPr>
              <w:t>.</w:t>
            </w:r>
            <w:r w:rsidR="00D925CF">
              <w:rPr>
                <w:sz w:val="18"/>
                <w:szCs w:val="18"/>
              </w:rPr>
              <w:t>2023</w:t>
            </w:r>
          </w:p>
        </w:tc>
        <w:tc>
          <w:tcPr>
            <w:tcW w:w="2368" w:type="dxa"/>
            <w:vAlign w:val="center"/>
          </w:tcPr>
          <w:p w:rsidR="00E641D0" w:rsidRPr="00CB2CCC" w:rsidRDefault="00E641D0" w:rsidP="00E641D0">
            <w:pPr>
              <w:jc w:val="center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>формами годового отчета</w:t>
            </w:r>
          </w:p>
        </w:tc>
        <w:tc>
          <w:tcPr>
            <w:tcW w:w="1141" w:type="dxa"/>
            <w:vMerge/>
            <w:vAlign w:val="center"/>
          </w:tcPr>
          <w:p w:rsidR="00E641D0" w:rsidRPr="00CB2CCC" w:rsidRDefault="00E641D0" w:rsidP="0046054E">
            <w:pPr>
              <w:jc w:val="center"/>
              <w:rPr>
                <w:sz w:val="18"/>
                <w:szCs w:val="18"/>
              </w:rPr>
            </w:pPr>
          </w:p>
        </w:tc>
      </w:tr>
      <w:tr w:rsidR="00E641D0" w:rsidRPr="00CB2CCC" w:rsidTr="0046054E">
        <w:tc>
          <w:tcPr>
            <w:tcW w:w="2943" w:type="dxa"/>
          </w:tcPr>
          <w:p w:rsidR="00E641D0" w:rsidRPr="00CB2CCC" w:rsidRDefault="00E641D0" w:rsidP="00FD4390">
            <w:pPr>
              <w:jc w:val="both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3119" w:type="dxa"/>
          </w:tcPr>
          <w:p w:rsidR="00E641D0" w:rsidRPr="00CB2CCC" w:rsidRDefault="00BB1CA4" w:rsidP="00FD4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3498,6</w:t>
            </w:r>
          </w:p>
        </w:tc>
        <w:tc>
          <w:tcPr>
            <w:tcW w:w="2368" w:type="dxa"/>
          </w:tcPr>
          <w:p w:rsidR="00E641D0" w:rsidRPr="00CB2CCC" w:rsidRDefault="00BB1CA4" w:rsidP="00FD4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3634,3</w:t>
            </w:r>
          </w:p>
        </w:tc>
        <w:tc>
          <w:tcPr>
            <w:tcW w:w="1141" w:type="dxa"/>
          </w:tcPr>
          <w:p w:rsidR="00E641D0" w:rsidRPr="00CB2CCC" w:rsidRDefault="00BB1CA4" w:rsidP="00FD4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-135,7</w:t>
            </w:r>
          </w:p>
        </w:tc>
      </w:tr>
      <w:tr w:rsidR="00BB1CA4" w:rsidRPr="00CB2CCC" w:rsidTr="0046054E">
        <w:tc>
          <w:tcPr>
            <w:tcW w:w="2943" w:type="dxa"/>
          </w:tcPr>
          <w:p w:rsidR="00BB1CA4" w:rsidRPr="00CB2CCC" w:rsidRDefault="00BB1CA4" w:rsidP="00FD43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безвозмездные поступления</w:t>
            </w:r>
          </w:p>
        </w:tc>
        <w:tc>
          <w:tcPr>
            <w:tcW w:w="3119" w:type="dxa"/>
          </w:tcPr>
          <w:p w:rsidR="00BB1CA4" w:rsidRDefault="00BB1CA4" w:rsidP="00FD4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2620,9</w:t>
            </w:r>
          </w:p>
        </w:tc>
        <w:tc>
          <w:tcPr>
            <w:tcW w:w="2368" w:type="dxa"/>
          </w:tcPr>
          <w:p w:rsidR="00BB1CA4" w:rsidRPr="00CB2CCC" w:rsidRDefault="00BB1CA4" w:rsidP="00FD4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2860,2</w:t>
            </w:r>
          </w:p>
        </w:tc>
        <w:tc>
          <w:tcPr>
            <w:tcW w:w="1141" w:type="dxa"/>
          </w:tcPr>
          <w:p w:rsidR="00BB1CA4" w:rsidRPr="00CB2CCC" w:rsidRDefault="00BB1CA4" w:rsidP="00FD4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-239,3</w:t>
            </w:r>
          </w:p>
        </w:tc>
      </w:tr>
      <w:tr w:rsidR="00E641D0" w:rsidRPr="00CB2CCC" w:rsidTr="0046054E">
        <w:tc>
          <w:tcPr>
            <w:tcW w:w="2943" w:type="dxa"/>
          </w:tcPr>
          <w:p w:rsidR="00E641D0" w:rsidRPr="00CB2CCC" w:rsidRDefault="00E641D0" w:rsidP="00FD4390">
            <w:pPr>
              <w:jc w:val="both"/>
              <w:rPr>
                <w:sz w:val="18"/>
                <w:szCs w:val="18"/>
              </w:rPr>
            </w:pPr>
            <w:r w:rsidRPr="00CB2CCC">
              <w:rPr>
                <w:sz w:val="18"/>
                <w:szCs w:val="18"/>
              </w:rPr>
              <w:t>Всего расходы</w:t>
            </w:r>
          </w:p>
        </w:tc>
        <w:tc>
          <w:tcPr>
            <w:tcW w:w="3119" w:type="dxa"/>
          </w:tcPr>
          <w:p w:rsidR="00E641D0" w:rsidRPr="00CB2CCC" w:rsidRDefault="00BB1CA4" w:rsidP="00FD4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3738,7</w:t>
            </w:r>
          </w:p>
        </w:tc>
        <w:tc>
          <w:tcPr>
            <w:tcW w:w="2368" w:type="dxa"/>
          </w:tcPr>
          <w:p w:rsidR="00E641D0" w:rsidRPr="00CB2CCC" w:rsidRDefault="00BB1CA4" w:rsidP="00FD4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3874,5</w:t>
            </w:r>
          </w:p>
        </w:tc>
        <w:tc>
          <w:tcPr>
            <w:tcW w:w="1141" w:type="dxa"/>
          </w:tcPr>
          <w:p w:rsidR="00E641D0" w:rsidRPr="00CB2CCC" w:rsidRDefault="00BB1CA4" w:rsidP="00FD4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-135,8</w:t>
            </w:r>
          </w:p>
        </w:tc>
      </w:tr>
      <w:tr w:rsidR="00BB1CA4" w:rsidRPr="00CB2CCC" w:rsidTr="0046054E">
        <w:tc>
          <w:tcPr>
            <w:tcW w:w="2943" w:type="dxa"/>
          </w:tcPr>
          <w:p w:rsidR="00BB1CA4" w:rsidRPr="00CB2CCC" w:rsidRDefault="00BB1CA4" w:rsidP="00FD43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Дефицит(-)</w:t>
            </w:r>
          </w:p>
        </w:tc>
        <w:tc>
          <w:tcPr>
            <w:tcW w:w="3119" w:type="dxa"/>
          </w:tcPr>
          <w:p w:rsidR="00BB1CA4" w:rsidRDefault="00BB1CA4" w:rsidP="00FD4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-240,2</w:t>
            </w:r>
          </w:p>
        </w:tc>
        <w:tc>
          <w:tcPr>
            <w:tcW w:w="2368" w:type="dxa"/>
          </w:tcPr>
          <w:p w:rsidR="00BB1CA4" w:rsidRPr="00CB2CCC" w:rsidRDefault="00BB1CA4" w:rsidP="00FD4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240,2</w:t>
            </w:r>
          </w:p>
        </w:tc>
        <w:tc>
          <w:tcPr>
            <w:tcW w:w="1141" w:type="dxa"/>
          </w:tcPr>
          <w:p w:rsidR="00BB1CA4" w:rsidRPr="00CB2CCC" w:rsidRDefault="00BB1CA4" w:rsidP="00FD4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BB1CA4" w:rsidRDefault="0046054E" w:rsidP="00D871B5">
      <w:pPr>
        <w:tabs>
          <w:tab w:val="left" w:pos="1245"/>
        </w:tabs>
        <w:jc w:val="both"/>
        <w:rPr>
          <w:sz w:val="28"/>
          <w:szCs w:val="28"/>
        </w:rPr>
      </w:pPr>
      <w:r w:rsidRPr="00CB2CCC">
        <w:rPr>
          <w:sz w:val="28"/>
          <w:szCs w:val="28"/>
        </w:rPr>
        <w:t xml:space="preserve">         </w:t>
      </w:r>
      <w:r w:rsidR="00BB1CA4">
        <w:rPr>
          <w:sz w:val="28"/>
          <w:szCs w:val="28"/>
        </w:rPr>
        <w:t>Приложения к решению на сайте не размещены, поэтому по статьям доходов и расходов сверить не имеется возможности.</w:t>
      </w:r>
    </w:p>
    <w:p w:rsidR="00886D9D" w:rsidRPr="00D4293F" w:rsidRDefault="00791961" w:rsidP="00D4293F">
      <w:pPr>
        <w:jc w:val="both"/>
        <w:rPr>
          <w:sz w:val="28"/>
          <w:szCs w:val="28"/>
        </w:rPr>
      </w:pPr>
      <w:r w:rsidRPr="00CB2CCC">
        <w:rPr>
          <w:sz w:val="28"/>
          <w:szCs w:val="28"/>
        </w:rPr>
        <w:lastRenderedPageBreak/>
        <w:t xml:space="preserve">       </w:t>
      </w:r>
      <w:proofErr w:type="gramStart"/>
      <w:r w:rsidR="00EA38F9">
        <w:rPr>
          <w:sz w:val="28"/>
          <w:szCs w:val="28"/>
        </w:rPr>
        <w:t>5</w:t>
      </w:r>
      <w:r w:rsidRPr="00CB2CCC">
        <w:rPr>
          <w:sz w:val="28"/>
          <w:szCs w:val="28"/>
        </w:rPr>
        <w:t xml:space="preserve">) </w:t>
      </w:r>
      <w:r w:rsidR="00BB1CA4" w:rsidRPr="00B703C3">
        <w:rPr>
          <w:rFonts w:cs="Times New Roman CYR"/>
          <w:sz w:val="28"/>
          <w:szCs w:val="28"/>
        </w:rPr>
        <w:t>на проверку не представлена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EA38F9">
        <w:rPr>
          <w:rFonts w:cs="Times New Roman CYR"/>
          <w:sz w:val="28"/>
          <w:szCs w:val="28"/>
        </w:rPr>
        <w:t xml:space="preserve"> и форма </w:t>
      </w:r>
      <w:r w:rsidR="00EA38F9" w:rsidRPr="00D4293F">
        <w:rPr>
          <w:rFonts w:cs="Times New Roman CYR"/>
          <w:sz w:val="28"/>
          <w:szCs w:val="28"/>
        </w:rPr>
        <w:t xml:space="preserve">0503130 </w:t>
      </w:r>
      <w:r w:rsidR="00EA38F9" w:rsidRPr="00D4293F">
        <w:rPr>
          <w:sz w:val="28"/>
          <w:szCs w:val="28"/>
        </w:rPr>
        <w:t>«</w:t>
      </w:r>
      <w:r w:rsidR="00D4293F" w:rsidRPr="00D4293F">
        <w:rPr>
          <w:sz w:val="28"/>
          <w:szCs w:val="28"/>
          <w:shd w:val="clear" w:color="auto" w:fill="FFFFFF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D4293F" w:rsidRPr="00D4293F">
        <w:rPr>
          <w:sz w:val="28"/>
          <w:szCs w:val="28"/>
        </w:rPr>
        <w:t>»</w:t>
      </w:r>
      <w:r w:rsidR="00D4293F">
        <w:rPr>
          <w:sz w:val="28"/>
          <w:szCs w:val="28"/>
        </w:rPr>
        <w:t>.</w:t>
      </w:r>
      <w:proofErr w:type="gramEnd"/>
    </w:p>
    <w:p w:rsidR="008B6497" w:rsidRPr="00CB2CCC" w:rsidRDefault="00427A7A" w:rsidP="008B6497">
      <w:pPr>
        <w:jc w:val="both"/>
        <w:rPr>
          <w:sz w:val="28"/>
          <w:szCs w:val="28"/>
        </w:rPr>
      </w:pPr>
      <w:r w:rsidRPr="00CB2CCC">
        <w:rPr>
          <w:sz w:val="28"/>
          <w:szCs w:val="28"/>
        </w:rPr>
        <w:t xml:space="preserve">         1. </w:t>
      </w:r>
      <w:r w:rsidR="008B6497" w:rsidRPr="00CB2CCC">
        <w:rPr>
          <w:sz w:val="28"/>
          <w:szCs w:val="28"/>
        </w:rPr>
        <w:t xml:space="preserve">Отчет представлен в контрольно-счетную палату для проверки годового отчета об исполнении бюджета сельского поселения за </w:t>
      </w:r>
      <w:r w:rsidR="00D925CF">
        <w:rPr>
          <w:sz w:val="28"/>
          <w:szCs w:val="28"/>
        </w:rPr>
        <w:t>2023</w:t>
      </w:r>
      <w:r w:rsidR="008B6497" w:rsidRPr="00CB2CCC">
        <w:rPr>
          <w:sz w:val="28"/>
          <w:szCs w:val="28"/>
        </w:rPr>
        <w:t xml:space="preserve"> год и подготовки заключения в установленные сроки.</w:t>
      </w:r>
    </w:p>
    <w:p w:rsidR="008B6497" w:rsidRPr="00CB2CCC" w:rsidRDefault="008B6497" w:rsidP="008B6497">
      <w:pPr>
        <w:jc w:val="both"/>
        <w:rPr>
          <w:sz w:val="28"/>
          <w:szCs w:val="28"/>
        </w:rPr>
      </w:pPr>
      <w:r w:rsidRPr="00CB2CCC">
        <w:rPr>
          <w:rFonts w:cs="Times New Roman CYR"/>
          <w:sz w:val="28"/>
          <w:szCs w:val="28"/>
        </w:rPr>
        <w:t xml:space="preserve">        2</w:t>
      </w:r>
      <w:r w:rsidRPr="00CB2CCC">
        <w:rPr>
          <w:sz w:val="28"/>
          <w:szCs w:val="28"/>
        </w:rPr>
        <w:t xml:space="preserve">. При контрольном соотношении показателей форм представленной годовой отчетности за </w:t>
      </w:r>
      <w:r w:rsidR="00D925CF">
        <w:rPr>
          <w:sz w:val="28"/>
          <w:szCs w:val="28"/>
        </w:rPr>
        <w:t>2023</w:t>
      </w:r>
      <w:r w:rsidRPr="00CB2CCC">
        <w:rPr>
          <w:sz w:val="28"/>
          <w:szCs w:val="28"/>
        </w:rPr>
        <w:t xml:space="preserve"> год расхождений не обнаружено.</w:t>
      </w:r>
    </w:p>
    <w:p w:rsidR="00886D9D" w:rsidRPr="00D4293F" w:rsidRDefault="008B6497" w:rsidP="008B6497">
      <w:pPr>
        <w:jc w:val="both"/>
        <w:rPr>
          <w:sz w:val="28"/>
          <w:szCs w:val="28"/>
        </w:rPr>
      </w:pPr>
      <w:r w:rsidRPr="00CB2CCC">
        <w:rPr>
          <w:sz w:val="28"/>
          <w:szCs w:val="28"/>
        </w:rPr>
        <w:t xml:space="preserve">         </w:t>
      </w:r>
      <w:r w:rsidRPr="00D4293F">
        <w:rPr>
          <w:sz w:val="28"/>
          <w:szCs w:val="28"/>
        </w:rPr>
        <w:t xml:space="preserve">3. </w:t>
      </w:r>
      <w:r w:rsidR="00D0511E" w:rsidRPr="00D4293F">
        <w:rPr>
          <w:sz w:val="28"/>
          <w:szCs w:val="28"/>
        </w:rPr>
        <w:t xml:space="preserve">При составлении годовой отчетности нарушены пункты 4,  </w:t>
      </w:r>
      <w:r w:rsidR="00BB1CA4" w:rsidRPr="00D4293F">
        <w:rPr>
          <w:sz w:val="28"/>
          <w:szCs w:val="28"/>
        </w:rPr>
        <w:t>11</w:t>
      </w:r>
      <w:r w:rsidR="00D0511E" w:rsidRPr="00D4293F">
        <w:rPr>
          <w:sz w:val="28"/>
          <w:szCs w:val="28"/>
        </w:rPr>
        <w:t xml:space="preserve">, 52, 152, </w:t>
      </w:r>
      <w:r w:rsidR="00CB2CCC" w:rsidRPr="00D4293F">
        <w:rPr>
          <w:sz w:val="28"/>
          <w:szCs w:val="28"/>
        </w:rPr>
        <w:t>155, 15</w:t>
      </w:r>
      <w:r w:rsidR="00451F0F" w:rsidRPr="00D4293F">
        <w:rPr>
          <w:sz w:val="28"/>
          <w:szCs w:val="28"/>
        </w:rPr>
        <w:t>9.</w:t>
      </w:r>
      <w:r w:rsidR="00CB2CCC" w:rsidRPr="00D4293F">
        <w:rPr>
          <w:sz w:val="28"/>
          <w:szCs w:val="28"/>
        </w:rPr>
        <w:t>6,</w:t>
      </w:r>
      <w:r w:rsidR="00451F0F" w:rsidRPr="00D4293F">
        <w:rPr>
          <w:sz w:val="28"/>
          <w:szCs w:val="28"/>
        </w:rPr>
        <w:t xml:space="preserve"> 159.9,</w:t>
      </w:r>
      <w:r w:rsidR="00CB2CCC" w:rsidRPr="00D4293F">
        <w:rPr>
          <w:sz w:val="28"/>
          <w:szCs w:val="28"/>
        </w:rPr>
        <w:t xml:space="preserve"> </w:t>
      </w:r>
      <w:r w:rsidR="00D0511E" w:rsidRPr="00D4293F">
        <w:rPr>
          <w:sz w:val="28"/>
          <w:szCs w:val="28"/>
        </w:rPr>
        <w:t>16</w:t>
      </w:r>
      <w:r w:rsidR="002F1677" w:rsidRPr="00D4293F">
        <w:rPr>
          <w:sz w:val="28"/>
          <w:szCs w:val="28"/>
        </w:rPr>
        <w:t>3</w:t>
      </w:r>
      <w:r w:rsidR="00451F0F" w:rsidRPr="00D4293F">
        <w:rPr>
          <w:sz w:val="28"/>
          <w:szCs w:val="28"/>
        </w:rPr>
        <w:t>, 167, 173</w:t>
      </w:r>
      <w:r w:rsidR="00D0511E" w:rsidRPr="00D4293F">
        <w:rPr>
          <w:sz w:val="28"/>
          <w:szCs w:val="28"/>
        </w:rPr>
        <w:t xml:space="preserve"> Инструкции №191н. </w:t>
      </w:r>
    </w:p>
    <w:p w:rsidR="00E641D0" w:rsidRPr="00CB2CCC" w:rsidRDefault="005E291F">
      <w:pPr>
        <w:jc w:val="both"/>
        <w:rPr>
          <w:sz w:val="28"/>
          <w:szCs w:val="28"/>
        </w:rPr>
      </w:pPr>
      <w:r w:rsidRPr="00D4293F">
        <w:rPr>
          <w:sz w:val="28"/>
          <w:szCs w:val="28"/>
        </w:rPr>
        <w:t xml:space="preserve">         </w:t>
      </w:r>
      <w:r w:rsidR="00AC1F53" w:rsidRPr="00D4293F">
        <w:rPr>
          <w:sz w:val="28"/>
          <w:szCs w:val="28"/>
        </w:rPr>
        <w:t>4</w:t>
      </w:r>
      <w:r w:rsidR="00E641D0" w:rsidRPr="00D4293F">
        <w:rPr>
          <w:sz w:val="28"/>
          <w:szCs w:val="28"/>
        </w:rPr>
        <w:t xml:space="preserve">. Утвержденные бюджетные назначения по доходам и расходам годового отчета за </w:t>
      </w:r>
      <w:r w:rsidR="00D925CF" w:rsidRPr="00D4293F">
        <w:rPr>
          <w:sz w:val="28"/>
          <w:szCs w:val="28"/>
        </w:rPr>
        <w:t>2023</w:t>
      </w:r>
      <w:r w:rsidR="00E641D0" w:rsidRPr="00D4293F">
        <w:rPr>
          <w:sz w:val="28"/>
          <w:szCs w:val="28"/>
        </w:rPr>
        <w:t xml:space="preserve"> год не соответствуют решению Совета депутатов муниципального образования Каменский сельсовет </w:t>
      </w:r>
      <w:proofErr w:type="spellStart"/>
      <w:r w:rsidR="00E641D0" w:rsidRPr="00D4293F">
        <w:rPr>
          <w:sz w:val="28"/>
          <w:szCs w:val="28"/>
        </w:rPr>
        <w:t>Сакмарского</w:t>
      </w:r>
      <w:proofErr w:type="spellEnd"/>
      <w:r w:rsidR="00E641D0" w:rsidRPr="00D4293F">
        <w:rPr>
          <w:sz w:val="28"/>
          <w:szCs w:val="28"/>
        </w:rPr>
        <w:t xml:space="preserve"> </w:t>
      </w:r>
      <w:r w:rsidR="00451F0F" w:rsidRPr="00D4293F">
        <w:rPr>
          <w:sz w:val="28"/>
          <w:szCs w:val="28"/>
        </w:rPr>
        <w:t>района Оренбургской области от 09</w:t>
      </w:r>
      <w:r w:rsidR="00E641D0" w:rsidRPr="00D4293F">
        <w:rPr>
          <w:sz w:val="28"/>
          <w:szCs w:val="28"/>
        </w:rPr>
        <w:t>.0</w:t>
      </w:r>
      <w:r w:rsidR="00451F0F" w:rsidRPr="00D4293F">
        <w:rPr>
          <w:sz w:val="28"/>
          <w:szCs w:val="28"/>
        </w:rPr>
        <w:t>2</w:t>
      </w:r>
      <w:r w:rsidR="00E641D0" w:rsidRPr="00D4293F">
        <w:rPr>
          <w:sz w:val="28"/>
          <w:szCs w:val="28"/>
        </w:rPr>
        <w:t>.</w:t>
      </w:r>
      <w:r w:rsidR="00D925CF" w:rsidRPr="00D4293F">
        <w:rPr>
          <w:sz w:val="28"/>
          <w:szCs w:val="28"/>
        </w:rPr>
        <w:t>2023</w:t>
      </w:r>
      <w:r w:rsidR="00451F0F" w:rsidRPr="00D4293F">
        <w:rPr>
          <w:sz w:val="28"/>
          <w:szCs w:val="28"/>
        </w:rPr>
        <w:t xml:space="preserve"> №93</w:t>
      </w:r>
    </w:p>
    <w:p w:rsidR="00886D9D" w:rsidRPr="00CB2CCC" w:rsidRDefault="005E291F">
      <w:pPr>
        <w:jc w:val="both"/>
        <w:rPr>
          <w:sz w:val="28"/>
          <w:szCs w:val="28"/>
        </w:rPr>
      </w:pPr>
      <w:r w:rsidRPr="00CB2CCC">
        <w:rPr>
          <w:sz w:val="28"/>
          <w:szCs w:val="28"/>
        </w:rPr>
        <w:t xml:space="preserve">        </w:t>
      </w:r>
      <w:r w:rsidR="00AC1F53">
        <w:rPr>
          <w:sz w:val="28"/>
          <w:szCs w:val="28"/>
        </w:rPr>
        <w:t>5</w:t>
      </w:r>
      <w:r w:rsidR="00427A7A" w:rsidRPr="00CB2CCC">
        <w:rPr>
          <w:sz w:val="28"/>
          <w:szCs w:val="28"/>
        </w:rPr>
        <w:t>. Выявленные замечания необходимо устранить.</w:t>
      </w: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925"/>
        <w:gridCol w:w="1801"/>
        <w:gridCol w:w="2102"/>
      </w:tblGrid>
      <w:tr w:rsidR="00886D9D" w:rsidRPr="00CB2CCC">
        <w:trPr>
          <w:trHeight w:val="542"/>
        </w:trPr>
        <w:tc>
          <w:tcPr>
            <w:tcW w:w="5925" w:type="dxa"/>
          </w:tcPr>
          <w:p w:rsidR="00886D9D" w:rsidRPr="00CB2CCC" w:rsidRDefault="00886D9D">
            <w:pPr>
              <w:ind w:right="45"/>
              <w:rPr>
                <w:sz w:val="28"/>
                <w:szCs w:val="28"/>
              </w:rPr>
            </w:pPr>
          </w:p>
          <w:p w:rsidR="00886D9D" w:rsidRPr="00CB2CCC" w:rsidRDefault="00886D9D">
            <w:pPr>
              <w:ind w:right="45"/>
              <w:rPr>
                <w:sz w:val="28"/>
                <w:szCs w:val="28"/>
              </w:rPr>
            </w:pPr>
          </w:p>
          <w:p w:rsidR="00886D9D" w:rsidRPr="00CB2CCC" w:rsidRDefault="00886D9D">
            <w:pPr>
              <w:ind w:right="45"/>
              <w:rPr>
                <w:sz w:val="28"/>
                <w:szCs w:val="28"/>
              </w:rPr>
            </w:pPr>
          </w:p>
          <w:p w:rsidR="00886D9D" w:rsidRPr="00CB2CCC" w:rsidRDefault="00427A7A">
            <w:pPr>
              <w:ind w:right="45"/>
              <w:rPr>
                <w:sz w:val="28"/>
                <w:szCs w:val="28"/>
              </w:rPr>
            </w:pPr>
            <w:r w:rsidRPr="00CB2CCC">
              <w:rPr>
                <w:sz w:val="28"/>
                <w:szCs w:val="28"/>
              </w:rPr>
              <w:t xml:space="preserve">Председатель Контрольно-счетной палаты </w:t>
            </w:r>
          </w:p>
        </w:tc>
        <w:tc>
          <w:tcPr>
            <w:tcW w:w="1801" w:type="dxa"/>
          </w:tcPr>
          <w:p w:rsidR="00886D9D" w:rsidRPr="00CB2CCC" w:rsidRDefault="00886D9D">
            <w:pPr>
              <w:ind w:right="45"/>
              <w:jc w:val="both"/>
              <w:rPr>
                <w:sz w:val="28"/>
                <w:szCs w:val="28"/>
              </w:rPr>
            </w:pPr>
          </w:p>
          <w:p w:rsidR="00886D9D" w:rsidRPr="00CB2CCC" w:rsidRDefault="00886D9D">
            <w:pPr>
              <w:ind w:right="45"/>
              <w:jc w:val="both"/>
              <w:rPr>
                <w:sz w:val="28"/>
                <w:szCs w:val="28"/>
              </w:rPr>
            </w:pPr>
          </w:p>
          <w:p w:rsidR="00886D9D" w:rsidRPr="00CB2CCC" w:rsidRDefault="00886D9D">
            <w:pPr>
              <w:ind w:right="45"/>
              <w:jc w:val="both"/>
              <w:rPr>
                <w:sz w:val="28"/>
                <w:szCs w:val="28"/>
              </w:rPr>
            </w:pPr>
          </w:p>
          <w:p w:rsidR="00886D9D" w:rsidRPr="00CB2CCC" w:rsidRDefault="00427A7A">
            <w:pPr>
              <w:ind w:right="45"/>
              <w:jc w:val="both"/>
              <w:rPr>
                <w:sz w:val="28"/>
                <w:szCs w:val="28"/>
              </w:rPr>
            </w:pPr>
            <w:r w:rsidRPr="00CB2CCC">
              <w:rPr>
                <w:sz w:val="28"/>
                <w:szCs w:val="28"/>
              </w:rPr>
              <w:t>___________</w:t>
            </w:r>
          </w:p>
        </w:tc>
        <w:tc>
          <w:tcPr>
            <w:tcW w:w="2102" w:type="dxa"/>
          </w:tcPr>
          <w:p w:rsidR="00886D9D" w:rsidRPr="00CB2CCC" w:rsidRDefault="00886D9D">
            <w:pPr>
              <w:rPr>
                <w:sz w:val="28"/>
                <w:szCs w:val="28"/>
              </w:rPr>
            </w:pPr>
          </w:p>
          <w:p w:rsidR="00886D9D" w:rsidRPr="00CB2CCC" w:rsidRDefault="00886D9D">
            <w:pPr>
              <w:rPr>
                <w:sz w:val="28"/>
                <w:szCs w:val="28"/>
              </w:rPr>
            </w:pPr>
          </w:p>
          <w:p w:rsidR="00886D9D" w:rsidRPr="00CB2CCC" w:rsidRDefault="00886D9D">
            <w:pPr>
              <w:rPr>
                <w:sz w:val="28"/>
                <w:szCs w:val="28"/>
              </w:rPr>
            </w:pPr>
          </w:p>
          <w:p w:rsidR="00886D9D" w:rsidRPr="00CB2CCC" w:rsidRDefault="002C6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Сычева</w:t>
            </w:r>
          </w:p>
        </w:tc>
      </w:tr>
      <w:tr w:rsidR="00886D9D" w:rsidRPr="00B26FE5">
        <w:trPr>
          <w:trHeight w:val="542"/>
        </w:trPr>
        <w:tc>
          <w:tcPr>
            <w:tcW w:w="5925" w:type="dxa"/>
          </w:tcPr>
          <w:p w:rsidR="00886D9D" w:rsidRPr="00CB2CCC" w:rsidRDefault="00886D9D">
            <w:pPr>
              <w:ind w:right="45"/>
              <w:rPr>
                <w:sz w:val="28"/>
                <w:szCs w:val="28"/>
              </w:rPr>
            </w:pPr>
          </w:p>
          <w:p w:rsidR="00886D9D" w:rsidRPr="00CB2CCC" w:rsidRDefault="00427A7A">
            <w:pPr>
              <w:ind w:right="45"/>
              <w:rPr>
                <w:sz w:val="28"/>
                <w:szCs w:val="28"/>
              </w:rPr>
            </w:pPr>
            <w:r w:rsidRPr="00CB2CCC">
              <w:rPr>
                <w:sz w:val="28"/>
                <w:szCs w:val="28"/>
              </w:rPr>
              <w:t>Инспектор Контрольно-счетной палаты</w:t>
            </w:r>
          </w:p>
        </w:tc>
        <w:tc>
          <w:tcPr>
            <w:tcW w:w="1801" w:type="dxa"/>
          </w:tcPr>
          <w:p w:rsidR="00886D9D" w:rsidRPr="00CB2CCC" w:rsidRDefault="00886D9D">
            <w:pPr>
              <w:ind w:right="45"/>
              <w:jc w:val="both"/>
              <w:rPr>
                <w:sz w:val="28"/>
                <w:szCs w:val="28"/>
              </w:rPr>
            </w:pPr>
          </w:p>
          <w:p w:rsidR="00886D9D" w:rsidRPr="00CB2CCC" w:rsidRDefault="00427A7A">
            <w:pPr>
              <w:ind w:right="45"/>
              <w:jc w:val="both"/>
              <w:rPr>
                <w:sz w:val="28"/>
                <w:szCs w:val="28"/>
              </w:rPr>
            </w:pPr>
            <w:r w:rsidRPr="00CB2CCC">
              <w:rPr>
                <w:sz w:val="28"/>
                <w:szCs w:val="28"/>
              </w:rPr>
              <w:t>___________</w:t>
            </w:r>
          </w:p>
        </w:tc>
        <w:tc>
          <w:tcPr>
            <w:tcW w:w="2102" w:type="dxa"/>
          </w:tcPr>
          <w:p w:rsidR="00886D9D" w:rsidRPr="00CB2CCC" w:rsidRDefault="00886D9D">
            <w:pPr>
              <w:rPr>
                <w:sz w:val="28"/>
                <w:szCs w:val="28"/>
              </w:rPr>
            </w:pPr>
          </w:p>
          <w:p w:rsidR="00886D9D" w:rsidRPr="00CB2CCC" w:rsidRDefault="00427A7A">
            <w:pPr>
              <w:rPr>
                <w:sz w:val="28"/>
                <w:szCs w:val="28"/>
              </w:rPr>
            </w:pPr>
            <w:proofErr w:type="spellStart"/>
            <w:r w:rsidRPr="00CB2CCC">
              <w:rPr>
                <w:sz w:val="28"/>
                <w:szCs w:val="28"/>
              </w:rPr>
              <w:t>Г.А.Пегова</w:t>
            </w:r>
            <w:proofErr w:type="spellEnd"/>
          </w:p>
        </w:tc>
      </w:tr>
    </w:tbl>
    <w:p w:rsidR="00886D9D" w:rsidRPr="00B26FE5" w:rsidRDefault="00886D9D">
      <w:pPr>
        <w:jc w:val="both"/>
        <w:rPr>
          <w:sz w:val="28"/>
          <w:szCs w:val="28"/>
        </w:rPr>
      </w:pPr>
    </w:p>
    <w:sectPr w:rsidR="00886D9D" w:rsidRPr="00B26FE5" w:rsidSect="009B75E7">
      <w:foot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33" w:rsidRDefault="00C50833">
      <w:r>
        <w:separator/>
      </w:r>
    </w:p>
  </w:endnote>
  <w:endnote w:type="continuationSeparator" w:id="0">
    <w:p w:rsidR="00C50833" w:rsidRDefault="00C5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51" w:rsidRDefault="004865A0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2375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0FF3">
      <w:rPr>
        <w:rStyle w:val="aa"/>
        <w:noProof/>
      </w:rPr>
      <w:t>7</w:t>
    </w:r>
    <w:r>
      <w:rPr>
        <w:rStyle w:val="aa"/>
      </w:rPr>
      <w:fldChar w:fldCharType="end"/>
    </w:r>
  </w:p>
  <w:p w:rsidR="00023751" w:rsidRDefault="000237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33" w:rsidRDefault="00C50833">
      <w:r>
        <w:separator/>
      </w:r>
    </w:p>
  </w:footnote>
  <w:footnote w:type="continuationSeparator" w:id="0">
    <w:p w:rsidR="00C50833" w:rsidRDefault="00C5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doNotHyphenateCaps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9D"/>
    <w:rsid w:val="00001B49"/>
    <w:rsid w:val="00023751"/>
    <w:rsid w:val="00032097"/>
    <w:rsid w:val="0004707C"/>
    <w:rsid w:val="0008478B"/>
    <w:rsid w:val="00094452"/>
    <w:rsid w:val="000B367F"/>
    <w:rsid w:val="00130F09"/>
    <w:rsid w:val="00171DB1"/>
    <w:rsid w:val="00180BA5"/>
    <w:rsid w:val="0018582C"/>
    <w:rsid w:val="001B1EA3"/>
    <w:rsid w:val="001B2A33"/>
    <w:rsid w:val="001B2B78"/>
    <w:rsid w:val="002134D4"/>
    <w:rsid w:val="002362D7"/>
    <w:rsid w:val="00237914"/>
    <w:rsid w:val="0025056F"/>
    <w:rsid w:val="00250D76"/>
    <w:rsid w:val="00260669"/>
    <w:rsid w:val="0026327D"/>
    <w:rsid w:val="00267D5B"/>
    <w:rsid w:val="002C62F6"/>
    <w:rsid w:val="002D1BEC"/>
    <w:rsid w:val="002D3E68"/>
    <w:rsid w:val="002D4A05"/>
    <w:rsid w:val="002E0A12"/>
    <w:rsid w:val="002F1677"/>
    <w:rsid w:val="002F5B53"/>
    <w:rsid w:val="002F7F7D"/>
    <w:rsid w:val="003726EA"/>
    <w:rsid w:val="003A380A"/>
    <w:rsid w:val="003C21B3"/>
    <w:rsid w:val="003E6BDB"/>
    <w:rsid w:val="003E7ED4"/>
    <w:rsid w:val="00410B2B"/>
    <w:rsid w:val="00413377"/>
    <w:rsid w:val="00422C04"/>
    <w:rsid w:val="0042364B"/>
    <w:rsid w:val="004256DB"/>
    <w:rsid w:val="00427A7A"/>
    <w:rsid w:val="00432A43"/>
    <w:rsid w:val="004409F9"/>
    <w:rsid w:val="00451F0F"/>
    <w:rsid w:val="0045424E"/>
    <w:rsid w:val="0046054E"/>
    <w:rsid w:val="004865A0"/>
    <w:rsid w:val="004E7BF3"/>
    <w:rsid w:val="00505C58"/>
    <w:rsid w:val="0057795B"/>
    <w:rsid w:val="005D7BBB"/>
    <w:rsid w:val="005E291F"/>
    <w:rsid w:val="00632B54"/>
    <w:rsid w:val="00646935"/>
    <w:rsid w:val="00651D55"/>
    <w:rsid w:val="006622D4"/>
    <w:rsid w:val="00667EB4"/>
    <w:rsid w:val="006B0FF3"/>
    <w:rsid w:val="006E1298"/>
    <w:rsid w:val="006F7EDE"/>
    <w:rsid w:val="00727E33"/>
    <w:rsid w:val="0074176B"/>
    <w:rsid w:val="00791961"/>
    <w:rsid w:val="00795097"/>
    <w:rsid w:val="007A75FA"/>
    <w:rsid w:val="007B4C14"/>
    <w:rsid w:val="007F44BC"/>
    <w:rsid w:val="00886D9D"/>
    <w:rsid w:val="008B6497"/>
    <w:rsid w:val="008C1AB3"/>
    <w:rsid w:val="008C7CA6"/>
    <w:rsid w:val="008D7774"/>
    <w:rsid w:val="008F30CF"/>
    <w:rsid w:val="00910DD1"/>
    <w:rsid w:val="00944FBC"/>
    <w:rsid w:val="00962E7E"/>
    <w:rsid w:val="0099630B"/>
    <w:rsid w:val="009A4385"/>
    <w:rsid w:val="009B75E7"/>
    <w:rsid w:val="009F5A43"/>
    <w:rsid w:val="009F6FED"/>
    <w:rsid w:val="00A12D29"/>
    <w:rsid w:val="00A7654B"/>
    <w:rsid w:val="00A82696"/>
    <w:rsid w:val="00AB1B46"/>
    <w:rsid w:val="00AC1F53"/>
    <w:rsid w:val="00AC5BF4"/>
    <w:rsid w:val="00B13B76"/>
    <w:rsid w:val="00B163AE"/>
    <w:rsid w:val="00B26FE5"/>
    <w:rsid w:val="00B369F8"/>
    <w:rsid w:val="00B57CCB"/>
    <w:rsid w:val="00B6581F"/>
    <w:rsid w:val="00BA212A"/>
    <w:rsid w:val="00BB1361"/>
    <w:rsid w:val="00BB1CA4"/>
    <w:rsid w:val="00BC76B4"/>
    <w:rsid w:val="00BE547E"/>
    <w:rsid w:val="00BF2079"/>
    <w:rsid w:val="00C36AC8"/>
    <w:rsid w:val="00C50833"/>
    <w:rsid w:val="00C72547"/>
    <w:rsid w:val="00C853A6"/>
    <w:rsid w:val="00CA7632"/>
    <w:rsid w:val="00CB2CCC"/>
    <w:rsid w:val="00CC7153"/>
    <w:rsid w:val="00CE28FA"/>
    <w:rsid w:val="00D0511E"/>
    <w:rsid w:val="00D4293F"/>
    <w:rsid w:val="00D803F9"/>
    <w:rsid w:val="00D871B5"/>
    <w:rsid w:val="00D925CF"/>
    <w:rsid w:val="00DC529E"/>
    <w:rsid w:val="00E016EA"/>
    <w:rsid w:val="00E02139"/>
    <w:rsid w:val="00E0279B"/>
    <w:rsid w:val="00E54D43"/>
    <w:rsid w:val="00E641D0"/>
    <w:rsid w:val="00EA38F9"/>
    <w:rsid w:val="00EA6B7E"/>
    <w:rsid w:val="00F27B87"/>
    <w:rsid w:val="00F627F5"/>
    <w:rsid w:val="00F70910"/>
    <w:rsid w:val="00F8055C"/>
    <w:rsid w:val="00FA4F6A"/>
    <w:rsid w:val="00FB3C67"/>
    <w:rsid w:val="00FD4390"/>
    <w:rsid w:val="00FF106B"/>
    <w:rsid w:val="00FF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nhideWhenUsed="0"/>
    <w:lsdException w:name="caption" w:uiPriority="0" w:qFormat="1"/>
    <w:lsdException w:name="page number" w:unhideWhenUsed="0"/>
    <w:lsdException w:name="Title" w:semiHidden="0" w:uiPriority="34" w:unhideWhenUsed="0" w:qFormat="1"/>
    <w:lsdException w:name="Default Paragraph Font" w:unhideWhenUsed="0"/>
    <w:lsdException w:name="Body Text" w:unhideWhenUsed="0"/>
    <w:lsdException w:name="Subtitle" w:semiHidden="0" w:uiPriority="35" w:unhideWhenUsed="0" w:qFormat="1"/>
    <w:lsdException w:name="Strong" w:semiHidden="0" w:unhideWhenUsed="0" w:qFormat="1"/>
    <w:lsdException w:name="Emphasis" w:semiHidden="0" w:uiPriority="80" w:unhideWhenUsed="0" w:qFormat="1"/>
    <w:lsdException w:name="Balloon Text" w:unhideWhenUsed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55" w:unhideWhenUsed="0" w:qFormat="1"/>
    <w:lsdException w:name="Intense Emphasis" w:semiHidden="0" w:uiPriority="8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rsid w:val="009B75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B75E7"/>
    <w:rPr>
      <w:rFonts w:eastAsia="Calibri"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sid w:val="009B75E7"/>
    <w:rPr>
      <w:rFonts w:ascii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9B75E7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uiPriority w:val="99"/>
    <w:qFormat/>
    <w:rsid w:val="009B75E7"/>
    <w:rPr>
      <w:b/>
      <w:bCs/>
    </w:rPr>
  </w:style>
  <w:style w:type="paragraph" w:styleId="a6">
    <w:name w:val="Balloon Text"/>
    <w:basedOn w:val="a"/>
    <w:link w:val="a7"/>
    <w:uiPriority w:val="99"/>
    <w:semiHidden/>
    <w:rsid w:val="009B75E7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B75E7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9B75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rsid w:val="009B75E7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9B75E7"/>
  </w:style>
  <w:style w:type="character" w:styleId="ab">
    <w:name w:val="Hyperlink"/>
    <w:uiPriority w:val="99"/>
    <w:semiHidden/>
    <w:unhideWhenUsed/>
    <w:rsid w:val="00651D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nhideWhenUsed="0"/>
    <w:lsdException w:name="caption" w:uiPriority="0" w:qFormat="1"/>
    <w:lsdException w:name="page number" w:unhideWhenUsed="0"/>
    <w:lsdException w:name="Title" w:semiHidden="0" w:uiPriority="34" w:unhideWhenUsed="0" w:qFormat="1"/>
    <w:lsdException w:name="Default Paragraph Font" w:unhideWhenUsed="0"/>
    <w:lsdException w:name="Body Text" w:unhideWhenUsed="0"/>
    <w:lsdException w:name="Subtitle" w:semiHidden="0" w:uiPriority="35" w:unhideWhenUsed="0" w:qFormat="1"/>
    <w:lsdException w:name="Strong" w:semiHidden="0" w:unhideWhenUsed="0" w:qFormat="1"/>
    <w:lsdException w:name="Emphasis" w:semiHidden="0" w:uiPriority="80" w:unhideWhenUsed="0" w:qFormat="1"/>
    <w:lsdException w:name="Balloon Text" w:unhideWhenUsed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55" w:unhideWhenUsed="0" w:qFormat="1"/>
    <w:lsdException w:name="Intense Emphasis" w:semiHidden="0" w:uiPriority="8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rsid w:val="009B75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B75E7"/>
    <w:rPr>
      <w:rFonts w:eastAsia="Calibri"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sid w:val="009B75E7"/>
    <w:rPr>
      <w:rFonts w:ascii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9B75E7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uiPriority w:val="99"/>
    <w:qFormat/>
    <w:rsid w:val="009B75E7"/>
    <w:rPr>
      <w:b/>
      <w:bCs/>
    </w:rPr>
  </w:style>
  <w:style w:type="paragraph" w:styleId="a6">
    <w:name w:val="Balloon Text"/>
    <w:basedOn w:val="a"/>
    <w:link w:val="a7"/>
    <w:uiPriority w:val="99"/>
    <w:semiHidden/>
    <w:rsid w:val="009B75E7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B75E7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9B75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rsid w:val="009B75E7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9B75E7"/>
  </w:style>
  <w:style w:type="character" w:styleId="ab">
    <w:name w:val="Hyperlink"/>
    <w:uiPriority w:val="99"/>
    <w:semiHidden/>
    <w:unhideWhenUsed/>
    <w:rsid w:val="00651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1732/b1c53f47d0bb3a791ad5868c560616f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8509E-9952-4A95-8C15-E804E796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2020-04-23T03:37:00Z</cp:lastPrinted>
  <dcterms:created xsi:type="dcterms:W3CDTF">2024-05-02T10:20:00Z</dcterms:created>
  <dcterms:modified xsi:type="dcterms:W3CDTF">2024-05-02T10:20:00Z</dcterms:modified>
  <cp:version>1100.0100.01</cp:version>
</cp:coreProperties>
</file>