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2E" w:rsidRPr="00D70E2E" w:rsidRDefault="00D70E2E" w:rsidP="00D70E2E">
      <w:pPr>
        <w:rPr>
          <w:sz w:val="24"/>
          <w:szCs w:val="24"/>
        </w:rPr>
      </w:pPr>
      <w:r>
        <w:t xml:space="preserve">         </w:t>
      </w:r>
      <w:r w:rsidRPr="00D70E2E">
        <w:rPr>
          <w:sz w:val="24"/>
          <w:szCs w:val="24"/>
        </w:rPr>
        <w:t xml:space="preserve">Совет депутатов                                                     </w:t>
      </w:r>
    </w:p>
    <w:p w:rsidR="00D70E2E" w:rsidRPr="00D70E2E" w:rsidRDefault="00D70E2E" w:rsidP="00D70E2E">
      <w:pPr>
        <w:rPr>
          <w:sz w:val="24"/>
          <w:szCs w:val="24"/>
        </w:rPr>
      </w:pPr>
      <w:r w:rsidRPr="00D70E2E">
        <w:rPr>
          <w:sz w:val="24"/>
          <w:szCs w:val="24"/>
        </w:rPr>
        <w:t>муниципального образования</w:t>
      </w:r>
    </w:p>
    <w:p w:rsidR="00D70E2E" w:rsidRPr="00D70E2E" w:rsidRDefault="00D70E2E" w:rsidP="00D70E2E">
      <w:pPr>
        <w:rPr>
          <w:sz w:val="24"/>
          <w:szCs w:val="24"/>
        </w:rPr>
      </w:pPr>
      <w:r w:rsidRPr="00D70E2E">
        <w:rPr>
          <w:sz w:val="24"/>
          <w:szCs w:val="24"/>
        </w:rPr>
        <w:t xml:space="preserve">       Каменский сельсовет</w:t>
      </w:r>
    </w:p>
    <w:p w:rsidR="00D70E2E" w:rsidRPr="00D70E2E" w:rsidRDefault="00D70E2E" w:rsidP="00D70E2E">
      <w:pPr>
        <w:rPr>
          <w:sz w:val="24"/>
          <w:szCs w:val="24"/>
        </w:rPr>
      </w:pPr>
      <w:r w:rsidRPr="00D70E2E">
        <w:rPr>
          <w:sz w:val="24"/>
          <w:szCs w:val="24"/>
        </w:rPr>
        <w:t xml:space="preserve">       </w:t>
      </w:r>
      <w:proofErr w:type="spellStart"/>
      <w:r w:rsidRPr="00D70E2E">
        <w:rPr>
          <w:sz w:val="24"/>
          <w:szCs w:val="24"/>
        </w:rPr>
        <w:t>Сакмарского</w:t>
      </w:r>
      <w:proofErr w:type="spellEnd"/>
      <w:r w:rsidRPr="00D70E2E">
        <w:rPr>
          <w:sz w:val="24"/>
          <w:szCs w:val="24"/>
        </w:rPr>
        <w:t xml:space="preserve"> района</w:t>
      </w:r>
    </w:p>
    <w:p w:rsidR="00D70E2E" w:rsidRPr="00D70E2E" w:rsidRDefault="00D70E2E" w:rsidP="00D70E2E">
      <w:pPr>
        <w:rPr>
          <w:sz w:val="24"/>
          <w:szCs w:val="24"/>
        </w:rPr>
      </w:pPr>
      <w:r w:rsidRPr="00D70E2E">
        <w:rPr>
          <w:sz w:val="24"/>
          <w:szCs w:val="24"/>
        </w:rPr>
        <w:t xml:space="preserve">     Оренбургской области</w:t>
      </w:r>
    </w:p>
    <w:p w:rsidR="00D70E2E" w:rsidRPr="00D70E2E" w:rsidRDefault="00D70E2E" w:rsidP="00D70E2E">
      <w:pPr>
        <w:rPr>
          <w:sz w:val="24"/>
          <w:szCs w:val="24"/>
        </w:rPr>
      </w:pPr>
      <w:r>
        <w:rPr>
          <w:sz w:val="24"/>
          <w:szCs w:val="24"/>
        </w:rPr>
        <w:t>РЕШЕНИЕ</w:t>
      </w:r>
      <w:r w:rsidRPr="00D70E2E">
        <w:rPr>
          <w:sz w:val="24"/>
          <w:szCs w:val="24"/>
        </w:rPr>
        <w:t xml:space="preserve"> </w:t>
      </w:r>
    </w:p>
    <w:p w:rsidR="00D70E2E" w:rsidRPr="00D70E2E" w:rsidRDefault="00D70E2E" w:rsidP="00D70E2E">
      <w:pPr>
        <w:rPr>
          <w:sz w:val="24"/>
          <w:szCs w:val="24"/>
        </w:rPr>
      </w:pPr>
      <w:r w:rsidRPr="00D70E2E">
        <w:rPr>
          <w:sz w:val="24"/>
          <w:szCs w:val="24"/>
        </w:rPr>
        <w:t>от  18.11.2016  № 52</w:t>
      </w:r>
    </w:p>
    <w:p w:rsidR="00D70E2E" w:rsidRDefault="00D70E2E" w:rsidP="00D70E2E">
      <w:pPr>
        <w:rPr>
          <w:sz w:val="24"/>
          <w:szCs w:val="24"/>
        </w:rPr>
      </w:pPr>
      <w:r w:rsidRPr="00D70E2E">
        <w:rPr>
          <w:sz w:val="24"/>
          <w:szCs w:val="24"/>
        </w:rPr>
        <w:t>О внесении изменений и дополнений в решение</w:t>
      </w:r>
    </w:p>
    <w:p w:rsidR="00D70E2E" w:rsidRDefault="00D70E2E" w:rsidP="00D70E2E">
      <w:pPr>
        <w:rPr>
          <w:sz w:val="24"/>
          <w:szCs w:val="24"/>
        </w:rPr>
      </w:pPr>
      <w:r>
        <w:rPr>
          <w:sz w:val="24"/>
          <w:szCs w:val="24"/>
        </w:rPr>
        <w:t>№ 146 от 14.11.2014 «</w:t>
      </w:r>
      <w:r w:rsidRPr="00D70E2E">
        <w:rPr>
          <w:sz w:val="24"/>
          <w:szCs w:val="24"/>
        </w:rPr>
        <w:t xml:space="preserve">Об установлении налога </w:t>
      </w:r>
      <w:proofErr w:type="gramStart"/>
      <w:r w:rsidRPr="00D70E2E">
        <w:rPr>
          <w:sz w:val="24"/>
          <w:szCs w:val="24"/>
        </w:rPr>
        <w:t>на</w:t>
      </w:r>
      <w:proofErr w:type="gramEnd"/>
      <w:r w:rsidRPr="00D70E2E">
        <w:rPr>
          <w:sz w:val="24"/>
          <w:szCs w:val="24"/>
        </w:rPr>
        <w:t xml:space="preserve"> </w:t>
      </w:r>
    </w:p>
    <w:p w:rsidR="00D70E2E" w:rsidRPr="00D70E2E" w:rsidRDefault="00D70E2E" w:rsidP="00D70E2E">
      <w:pPr>
        <w:rPr>
          <w:sz w:val="24"/>
          <w:szCs w:val="24"/>
        </w:rPr>
      </w:pPr>
      <w:r w:rsidRPr="00D70E2E">
        <w:rPr>
          <w:sz w:val="24"/>
          <w:szCs w:val="24"/>
        </w:rPr>
        <w:t>имущество физических лиц</w:t>
      </w:r>
      <w:r>
        <w:rPr>
          <w:sz w:val="24"/>
          <w:szCs w:val="24"/>
        </w:rPr>
        <w:t>»</w:t>
      </w:r>
    </w:p>
    <w:p w:rsidR="00D70E2E" w:rsidRPr="00D70E2E" w:rsidRDefault="00D70E2E" w:rsidP="00D70E2E">
      <w:pPr>
        <w:rPr>
          <w:sz w:val="24"/>
          <w:szCs w:val="24"/>
        </w:rPr>
      </w:pPr>
      <w:r w:rsidRPr="00D70E2E">
        <w:rPr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 xml:space="preserve"> Законом Оренбургской области от 12 ноября 2015 года № 3457/971-</w:t>
      </w:r>
      <w:r>
        <w:rPr>
          <w:sz w:val="24"/>
          <w:szCs w:val="24"/>
          <w:lang w:val="en-US"/>
        </w:rPr>
        <w:t>V</w:t>
      </w:r>
      <w:r w:rsidRPr="00D70E2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ОЗ</w:t>
      </w:r>
      <w:proofErr w:type="gramEnd"/>
      <w:r w:rsidRPr="00D70E2E">
        <w:rPr>
          <w:sz w:val="24"/>
          <w:szCs w:val="24"/>
        </w:rPr>
        <w:t xml:space="preserve"> </w:t>
      </w:r>
      <w:r>
        <w:rPr>
          <w:sz w:val="24"/>
          <w:szCs w:val="24"/>
        </w:rPr>
        <w:t>«Об установлении единой даты начала применения на территории Оренбургской области порядка определения налоговой базы по налогу на имущество физических лиц исходя из кадастровой стоимо</w:t>
      </w:r>
      <w:r w:rsidR="00535E9C">
        <w:rPr>
          <w:sz w:val="24"/>
          <w:szCs w:val="24"/>
        </w:rPr>
        <w:t>с</w:t>
      </w:r>
      <w:r>
        <w:rPr>
          <w:sz w:val="24"/>
          <w:szCs w:val="24"/>
        </w:rPr>
        <w:t xml:space="preserve">ти объектов налогообложения» и </w:t>
      </w:r>
      <w:r w:rsidRPr="00D70E2E">
        <w:rPr>
          <w:sz w:val="24"/>
          <w:szCs w:val="24"/>
        </w:rPr>
        <w:t>Уставом муниципального образования Каменский сельсовет, Совет депутатов Каменского сельсовета решил:</w:t>
      </w:r>
    </w:p>
    <w:p w:rsidR="00D70E2E" w:rsidRDefault="00D70E2E" w:rsidP="00D70E2E">
      <w:pPr>
        <w:pStyle w:val="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Внести в решение № 146 от 14.11.2014 следующие изменения и дополнения:</w:t>
      </w:r>
      <w:r w:rsidRPr="00D70E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D70E2E" w:rsidRPr="00D70E2E" w:rsidRDefault="00D70E2E" w:rsidP="00D70E2E">
      <w:pPr>
        <w:pStyle w:val="1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Пункт 2 изложить в следующей редакции</w:t>
      </w:r>
      <w:r w:rsidR="00535E9C">
        <w:rPr>
          <w:sz w:val="24"/>
          <w:szCs w:val="24"/>
        </w:rPr>
        <w:t>:</w:t>
      </w:r>
    </w:p>
    <w:p w:rsidR="00D70E2E" w:rsidRDefault="00535E9C" w:rsidP="00535E9C">
      <w:pPr>
        <w:pStyle w:val="1"/>
        <w:ind w:left="1080"/>
        <w:rPr>
          <w:sz w:val="24"/>
          <w:szCs w:val="24"/>
        </w:rPr>
      </w:pPr>
      <w:r>
        <w:rPr>
          <w:sz w:val="24"/>
          <w:szCs w:val="24"/>
        </w:rPr>
        <w:t>«2.</w:t>
      </w:r>
      <w:r w:rsidR="00D70E2E" w:rsidRPr="00D70E2E">
        <w:rPr>
          <w:sz w:val="24"/>
          <w:szCs w:val="24"/>
        </w:rPr>
        <w:t>Установить, что налоговая база по налогу в отношении объектов налогообложения определяется исходя из их</w:t>
      </w:r>
      <w:r>
        <w:rPr>
          <w:sz w:val="24"/>
          <w:szCs w:val="24"/>
        </w:rPr>
        <w:t xml:space="preserve"> кадастровой стоимости»;</w:t>
      </w:r>
      <w:r w:rsidR="00D70E2E" w:rsidRPr="00D70E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35E9C" w:rsidRPr="00D70E2E" w:rsidRDefault="00535E9C" w:rsidP="00535E9C">
      <w:pPr>
        <w:pStyle w:val="1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Пункт 3 изложить в следующей редакции:</w:t>
      </w:r>
    </w:p>
    <w:p w:rsidR="00D70E2E" w:rsidRDefault="00535E9C" w:rsidP="00535E9C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«3. </w:t>
      </w:r>
      <w:r w:rsidR="00D70E2E" w:rsidRPr="00D70E2E">
        <w:rPr>
          <w:sz w:val="24"/>
          <w:szCs w:val="24"/>
        </w:rPr>
        <w:t xml:space="preserve">Установить </w:t>
      </w:r>
      <w:r>
        <w:rPr>
          <w:sz w:val="24"/>
          <w:szCs w:val="24"/>
        </w:rPr>
        <w:t xml:space="preserve"> налоговые ставки налога</w:t>
      </w:r>
      <w:r w:rsidR="00D70E2E" w:rsidRPr="00D70E2E">
        <w:rPr>
          <w:sz w:val="24"/>
          <w:szCs w:val="24"/>
        </w:rPr>
        <w:t xml:space="preserve"> в следующ</w:t>
      </w:r>
      <w:r>
        <w:rPr>
          <w:sz w:val="24"/>
          <w:szCs w:val="24"/>
        </w:rPr>
        <w:t xml:space="preserve">их </w:t>
      </w:r>
      <w:r w:rsidR="00D70E2E" w:rsidRPr="00D70E2E">
        <w:rPr>
          <w:sz w:val="24"/>
          <w:szCs w:val="24"/>
        </w:rPr>
        <w:t>размер</w:t>
      </w:r>
      <w:r>
        <w:rPr>
          <w:sz w:val="24"/>
          <w:szCs w:val="24"/>
        </w:rPr>
        <w:t>ах</w:t>
      </w:r>
      <w:r w:rsidR="00D70E2E" w:rsidRPr="00D70E2E">
        <w:rPr>
          <w:sz w:val="24"/>
          <w:szCs w:val="24"/>
        </w:rPr>
        <w:t>:</w:t>
      </w:r>
    </w:p>
    <w:p w:rsidR="00535E9C" w:rsidRPr="00D70E2E" w:rsidRDefault="00535E9C" w:rsidP="00535E9C">
      <w:pPr>
        <w:pStyle w:val="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 отношении:</w:t>
      </w:r>
    </w:p>
    <w:p w:rsidR="00D70E2E" w:rsidRDefault="00D70E2E" w:rsidP="00D70E2E">
      <w:pPr>
        <w:rPr>
          <w:sz w:val="24"/>
          <w:szCs w:val="24"/>
        </w:rPr>
      </w:pPr>
      <w:r w:rsidRPr="00D70E2E">
        <w:rPr>
          <w:sz w:val="24"/>
          <w:szCs w:val="24"/>
        </w:rPr>
        <w:t xml:space="preserve"> </w:t>
      </w:r>
      <w:r w:rsidR="00535E9C">
        <w:rPr>
          <w:sz w:val="24"/>
          <w:szCs w:val="24"/>
        </w:rPr>
        <w:t xml:space="preserve">            жилых домов, жилых помещений в размере 0,1 процента;</w:t>
      </w:r>
    </w:p>
    <w:p w:rsidR="00535E9C" w:rsidRDefault="00535E9C" w:rsidP="00D70E2E">
      <w:pPr>
        <w:rPr>
          <w:sz w:val="24"/>
          <w:szCs w:val="24"/>
        </w:rPr>
      </w:pPr>
      <w:r>
        <w:rPr>
          <w:sz w:val="24"/>
          <w:szCs w:val="24"/>
        </w:rPr>
        <w:t xml:space="preserve">             объектов незавершенного строительства в случае, если проектируемым назначением таких объектов является жилой дом в размере 0,1 процента;</w:t>
      </w:r>
    </w:p>
    <w:p w:rsidR="00535E9C" w:rsidRDefault="00535E9C" w:rsidP="00D70E2E">
      <w:pPr>
        <w:rPr>
          <w:sz w:val="24"/>
          <w:szCs w:val="24"/>
        </w:rPr>
      </w:pPr>
      <w:r>
        <w:rPr>
          <w:sz w:val="24"/>
          <w:szCs w:val="24"/>
        </w:rPr>
        <w:t xml:space="preserve">             единых недвижимых комплексов, в состав которых входит хотя бы одно жилое помещение (жилой дом) в размере 0,1 процента;</w:t>
      </w:r>
    </w:p>
    <w:p w:rsidR="00B85DE0" w:rsidRDefault="00B85DE0" w:rsidP="00D70E2E">
      <w:pPr>
        <w:rPr>
          <w:sz w:val="24"/>
          <w:szCs w:val="24"/>
        </w:rPr>
      </w:pPr>
      <w:r>
        <w:rPr>
          <w:sz w:val="24"/>
          <w:szCs w:val="24"/>
        </w:rPr>
        <w:t xml:space="preserve">              гаражей и </w:t>
      </w:r>
      <w:proofErr w:type="spellStart"/>
      <w:r>
        <w:rPr>
          <w:sz w:val="24"/>
          <w:szCs w:val="24"/>
        </w:rPr>
        <w:t>машино-мест</w:t>
      </w:r>
      <w:proofErr w:type="spellEnd"/>
      <w:r>
        <w:rPr>
          <w:sz w:val="24"/>
          <w:szCs w:val="24"/>
        </w:rPr>
        <w:t xml:space="preserve"> в размере 0,1 процента;</w:t>
      </w:r>
    </w:p>
    <w:p w:rsidR="00B85DE0" w:rsidRDefault="00B85DE0" w:rsidP="00D70E2E">
      <w:pPr>
        <w:rPr>
          <w:sz w:val="24"/>
          <w:szCs w:val="24"/>
        </w:rPr>
      </w:pPr>
      <w:r>
        <w:rPr>
          <w:sz w:val="24"/>
          <w:szCs w:val="24"/>
        </w:rPr>
        <w:t xml:space="preserve">              хозяйственных строений или сооружений, площадь каждого из которых не превышает 50 квадратных метров, расположенных на земельных участках, предоставленных для ведения личного подсобного, дачного хозяйства,</w:t>
      </w:r>
      <w:r w:rsidR="00B7678F">
        <w:rPr>
          <w:sz w:val="24"/>
          <w:szCs w:val="24"/>
        </w:rPr>
        <w:t xml:space="preserve"> огородничества, садоводства, индивидуального жилищного строительства в размере 0,1 процента.</w:t>
      </w:r>
    </w:p>
    <w:p w:rsidR="00B7678F" w:rsidRDefault="00B7678F" w:rsidP="00B7678F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 в размере 2,0 процента; </w:t>
      </w:r>
      <w:proofErr w:type="gramEnd"/>
    </w:p>
    <w:p w:rsidR="00D70E2E" w:rsidRPr="00B7678F" w:rsidRDefault="00B7678F" w:rsidP="00B7678F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в отношении прочих объектов налогообложения в размере 0,5 процента.</w:t>
      </w:r>
    </w:p>
    <w:p w:rsidR="00D70E2E" w:rsidRPr="00D70E2E" w:rsidRDefault="00B7678F" w:rsidP="00D70E2E">
      <w:pPr>
        <w:pStyle w:val="1"/>
        <w:rPr>
          <w:sz w:val="24"/>
          <w:szCs w:val="24"/>
        </w:rPr>
      </w:pPr>
      <w:r>
        <w:rPr>
          <w:sz w:val="24"/>
          <w:szCs w:val="24"/>
        </w:rPr>
        <w:t>2</w:t>
      </w:r>
      <w:r w:rsidR="00D70E2E" w:rsidRPr="00D70E2E">
        <w:rPr>
          <w:sz w:val="24"/>
          <w:szCs w:val="24"/>
        </w:rPr>
        <w:t xml:space="preserve">. Решение опубликовать в средствах массовой информации. </w:t>
      </w:r>
      <w:r w:rsidR="00D70E2E" w:rsidRPr="00D70E2E">
        <w:rPr>
          <w:i/>
          <w:iCs/>
          <w:sz w:val="24"/>
          <w:szCs w:val="24"/>
        </w:rPr>
        <w:t xml:space="preserve"> </w:t>
      </w:r>
    </w:p>
    <w:p w:rsidR="00B7678F" w:rsidRDefault="00D70E2E" w:rsidP="00B7678F">
      <w:pPr>
        <w:pStyle w:val="1"/>
        <w:rPr>
          <w:sz w:val="24"/>
          <w:szCs w:val="24"/>
        </w:rPr>
      </w:pPr>
      <w:r w:rsidRPr="00D70E2E">
        <w:rPr>
          <w:sz w:val="24"/>
          <w:szCs w:val="24"/>
        </w:rPr>
        <w:t>6.Настоящее решение вступает в силу с 1 января 201</w:t>
      </w:r>
      <w:r w:rsidR="00B7678F">
        <w:rPr>
          <w:sz w:val="24"/>
          <w:szCs w:val="24"/>
        </w:rPr>
        <w:t>7</w:t>
      </w:r>
      <w:r w:rsidRPr="00D70E2E">
        <w:rPr>
          <w:sz w:val="24"/>
          <w:szCs w:val="24"/>
        </w:rPr>
        <w:t xml:space="preserve"> года, но не ранее чем по истечении одного месяца со дня его </w:t>
      </w:r>
      <w:hyperlink r:id="rId5" w:history="1">
        <w:r w:rsidRPr="00D70E2E">
          <w:rPr>
            <w:sz w:val="24"/>
            <w:szCs w:val="24"/>
          </w:rPr>
          <w:t>официального опубликования.</w:t>
        </w:r>
      </w:hyperlink>
    </w:p>
    <w:p w:rsidR="00D70E2E" w:rsidRPr="00D70E2E" w:rsidRDefault="00D70E2E" w:rsidP="00B7678F">
      <w:pPr>
        <w:pStyle w:val="1"/>
        <w:rPr>
          <w:sz w:val="24"/>
          <w:szCs w:val="24"/>
        </w:rPr>
      </w:pPr>
      <w:r w:rsidRPr="00D70E2E">
        <w:rPr>
          <w:sz w:val="24"/>
          <w:szCs w:val="24"/>
        </w:rPr>
        <w:t>Глава муниципального образования                           В.И. Гурьянова</w:t>
      </w:r>
    </w:p>
    <w:sectPr w:rsidR="00D70E2E" w:rsidRPr="00D70E2E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17CC2"/>
    <w:multiLevelType w:val="multilevel"/>
    <w:tmpl w:val="1898F8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4859455E"/>
    <w:multiLevelType w:val="hybridMultilevel"/>
    <w:tmpl w:val="E4D66AB2"/>
    <w:lvl w:ilvl="0" w:tplc="41C2F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E2E"/>
    <w:rsid w:val="000246FF"/>
    <w:rsid w:val="001858F4"/>
    <w:rsid w:val="003A09B9"/>
    <w:rsid w:val="004476E9"/>
    <w:rsid w:val="00535E9C"/>
    <w:rsid w:val="00B7678F"/>
    <w:rsid w:val="00B85DE0"/>
    <w:rsid w:val="00D70E2E"/>
    <w:rsid w:val="00E3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E2E"/>
    <w:pPr>
      <w:spacing w:after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paragraph" w:customStyle="1" w:styleId="1">
    <w:name w:val="Абзац списка1"/>
    <w:basedOn w:val="a"/>
    <w:rsid w:val="00D70E2E"/>
    <w:pPr>
      <w:ind w:left="720"/>
    </w:pPr>
  </w:style>
  <w:style w:type="paragraph" w:customStyle="1" w:styleId="ConsPlusCell">
    <w:name w:val="ConsPlusCell"/>
    <w:rsid w:val="00D70E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750289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2016-11-15T09:19:00Z</cp:lastPrinted>
  <dcterms:created xsi:type="dcterms:W3CDTF">2016-11-15T08:35:00Z</dcterms:created>
  <dcterms:modified xsi:type="dcterms:W3CDTF">2016-11-15T09:20:00Z</dcterms:modified>
</cp:coreProperties>
</file>