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8B2" w:rsidRPr="006D3B33" w:rsidRDefault="007968B2" w:rsidP="00F91656">
      <w:pPr>
        <w:jc w:val="center"/>
        <w:rPr>
          <w:rFonts w:ascii="Arial" w:hAnsi="Arial" w:cs="Arial"/>
          <w:sz w:val="32"/>
          <w:szCs w:val="32"/>
        </w:rPr>
      </w:pPr>
    </w:p>
    <w:p w:rsidR="00F91656" w:rsidRPr="00B811CC" w:rsidRDefault="00F91656" w:rsidP="00F91656">
      <w:pPr>
        <w:jc w:val="center"/>
        <w:rPr>
          <w:rFonts w:asciiTheme="majorHAnsi" w:hAnsiTheme="majorHAnsi" w:cstheme="majorHAnsi"/>
          <w:b/>
          <w:sz w:val="32"/>
          <w:szCs w:val="32"/>
        </w:rPr>
      </w:pPr>
      <w:r w:rsidRPr="00B811CC">
        <w:rPr>
          <w:rFonts w:asciiTheme="majorHAnsi" w:hAnsiTheme="majorHAnsi" w:cstheme="majorHAnsi"/>
          <w:b/>
          <w:sz w:val="32"/>
          <w:szCs w:val="32"/>
        </w:rPr>
        <w:t>СОВЕТ ДЕПУТАТОВ</w:t>
      </w:r>
    </w:p>
    <w:p w:rsidR="00F91656" w:rsidRPr="00B811CC" w:rsidRDefault="00F91656" w:rsidP="00F91656">
      <w:pPr>
        <w:jc w:val="center"/>
        <w:rPr>
          <w:rFonts w:asciiTheme="majorHAnsi" w:hAnsiTheme="majorHAnsi" w:cstheme="majorHAnsi"/>
          <w:b/>
          <w:sz w:val="32"/>
          <w:szCs w:val="32"/>
        </w:rPr>
      </w:pPr>
      <w:r w:rsidRPr="00B811CC">
        <w:rPr>
          <w:rFonts w:asciiTheme="majorHAnsi" w:hAnsiTheme="majorHAnsi" w:cstheme="majorHAnsi"/>
          <w:b/>
          <w:sz w:val="32"/>
          <w:szCs w:val="32"/>
        </w:rPr>
        <w:t>МУНИЦИПАЛЬНОГО ОБРАЗОВАНИЯ</w:t>
      </w:r>
    </w:p>
    <w:p w:rsidR="00F91656" w:rsidRPr="00B811CC" w:rsidRDefault="00F91656" w:rsidP="00F91656">
      <w:pPr>
        <w:jc w:val="center"/>
        <w:rPr>
          <w:rFonts w:asciiTheme="majorHAnsi" w:hAnsiTheme="majorHAnsi" w:cstheme="majorHAnsi"/>
          <w:b/>
          <w:sz w:val="32"/>
          <w:szCs w:val="32"/>
        </w:rPr>
      </w:pPr>
      <w:r w:rsidRPr="00B811CC">
        <w:rPr>
          <w:rFonts w:asciiTheme="majorHAnsi" w:hAnsiTheme="majorHAnsi" w:cstheme="majorHAnsi"/>
          <w:b/>
          <w:sz w:val="32"/>
          <w:szCs w:val="32"/>
        </w:rPr>
        <w:t>КАМЕНСКИЙ СЕЛЬСОВЕТ</w:t>
      </w:r>
    </w:p>
    <w:p w:rsidR="00F91656" w:rsidRPr="00B811CC" w:rsidRDefault="00F91656" w:rsidP="00F91656">
      <w:pPr>
        <w:jc w:val="center"/>
        <w:rPr>
          <w:rFonts w:asciiTheme="majorHAnsi" w:hAnsiTheme="majorHAnsi" w:cstheme="majorHAnsi"/>
          <w:b/>
          <w:sz w:val="32"/>
          <w:szCs w:val="32"/>
        </w:rPr>
      </w:pPr>
      <w:r w:rsidRPr="00B811CC">
        <w:rPr>
          <w:rFonts w:asciiTheme="majorHAnsi" w:hAnsiTheme="majorHAnsi" w:cstheme="majorHAnsi"/>
          <w:b/>
          <w:sz w:val="32"/>
          <w:szCs w:val="32"/>
        </w:rPr>
        <w:t>САКМАРСКОГО РАЙОНА</w:t>
      </w:r>
    </w:p>
    <w:p w:rsidR="007968B2" w:rsidRDefault="00F91656" w:rsidP="00B811CC">
      <w:pPr>
        <w:jc w:val="center"/>
        <w:rPr>
          <w:rFonts w:asciiTheme="majorHAnsi" w:hAnsiTheme="majorHAnsi" w:cstheme="majorHAnsi"/>
          <w:b/>
          <w:sz w:val="32"/>
          <w:szCs w:val="32"/>
        </w:rPr>
      </w:pPr>
      <w:r w:rsidRPr="00B811CC">
        <w:rPr>
          <w:rFonts w:asciiTheme="majorHAnsi" w:hAnsiTheme="majorHAnsi" w:cstheme="majorHAnsi"/>
          <w:b/>
          <w:sz w:val="32"/>
          <w:szCs w:val="32"/>
        </w:rPr>
        <w:t>ОРЕНБУРГСКОЙ ОБЛАСТИ</w:t>
      </w:r>
    </w:p>
    <w:p w:rsidR="00B811CC" w:rsidRDefault="00B811CC" w:rsidP="00B811CC">
      <w:pPr>
        <w:jc w:val="center"/>
        <w:rPr>
          <w:rFonts w:asciiTheme="majorHAnsi" w:hAnsiTheme="majorHAnsi" w:cstheme="majorHAnsi"/>
          <w:b/>
          <w:sz w:val="32"/>
          <w:szCs w:val="32"/>
        </w:rPr>
      </w:pPr>
    </w:p>
    <w:p w:rsidR="00B811CC" w:rsidRPr="00B811CC" w:rsidRDefault="00B811CC" w:rsidP="00B811CC">
      <w:pPr>
        <w:jc w:val="center"/>
        <w:rPr>
          <w:rFonts w:asciiTheme="majorHAnsi" w:hAnsiTheme="majorHAnsi" w:cstheme="majorHAnsi"/>
          <w:b/>
          <w:sz w:val="32"/>
          <w:szCs w:val="32"/>
        </w:rPr>
      </w:pPr>
    </w:p>
    <w:p w:rsidR="00B811CC" w:rsidRPr="00B811CC" w:rsidRDefault="00B811CC" w:rsidP="00F91656">
      <w:pPr>
        <w:jc w:val="center"/>
        <w:rPr>
          <w:rFonts w:asciiTheme="majorHAnsi" w:hAnsiTheme="majorHAnsi" w:cstheme="majorHAnsi"/>
          <w:b/>
          <w:sz w:val="32"/>
          <w:szCs w:val="32"/>
        </w:rPr>
      </w:pPr>
      <w:r w:rsidRPr="00B811CC">
        <w:rPr>
          <w:rFonts w:asciiTheme="majorHAnsi" w:hAnsiTheme="majorHAnsi" w:cstheme="majorHAnsi"/>
          <w:b/>
        </w:rPr>
        <w:t xml:space="preserve"> </w:t>
      </w:r>
      <w:r w:rsidRPr="00B811CC">
        <w:rPr>
          <w:rFonts w:asciiTheme="majorHAnsi" w:hAnsiTheme="majorHAnsi" w:cstheme="majorHAnsi"/>
          <w:b/>
          <w:sz w:val="32"/>
          <w:szCs w:val="32"/>
        </w:rPr>
        <w:t>РЕШЕНИЕ</w:t>
      </w:r>
    </w:p>
    <w:p w:rsidR="00B811CC" w:rsidRDefault="00B811CC" w:rsidP="00B811CC">
      <w:pPr>
        <w:rPr>
          <w:rFonts w:asciiTheme="majorHAnsi" w:hAnsiTheme="majorHAnsi" w:cstheme="majorHAnsi"/>
          <w:b/>
          <w:sz w:val="32"/>
          <w:szCs w:val="32"/>
        </w:rPr>
      </w:pPr>
      <w:r w:rsidRPr="00B811CC">
        <w:rPr>
          <w:rFonts w:asciiTheme="majorHAnsi" w:hAnsiTheme="majorHAnsi" w:cstheme="majorHAnsi"/>
          <w:b/>
          <w:sz w:val="32"/>
          <w:szCs w:val="32"/>
        </w:rPr>
        <w:t xml:space="preserve">05.05.2016                                                                            </w:t>
      </w:r>
      <w:r>
        <w:rPr>
          <w:rFonts w:asciiTheme="majorHAnsi" w:hAnsiTheme="majorHAnsi" w:cstheme="majorHAnsi"/>
          <w:b/>
          <w:sz w:val="32"/>
          <w:szCs w:val="32"/>
        </w:rPr>
        <w:t xml:space="preserve">  </w:t>
      </w:r>
      <w:r w:rsidRPr="00B811CC">
        <w:rPr>
          <w:rFonts w:asciiTheme="majorHAnsi" w:hAnsiTheme="majorHAnsi" w:cstheme="majorHAnsi"/>
          <w:b/>
          <w:sz w:val="32"/>
          <w:szCs w:val="32"/>
        </w:rPr>
        <w:t>№ 31</w:t>
      </w:r>
      <w:r w:rsidR="007968B2" w:rsidRPr="00B811CC">
        <w:rPr>
          <w:rFonts w:asciiTheme="majorHAnsi" w:hAnsiTheme="majorHAnsi" w:cstheme="majorHAnsi"/>
          <w:b/>
          <w:sz w:val="32"/>
          <w:szCs w:val="32"/>
        </w:rPr>
        <w:t xml:space="preserve">  </w:t>
      </w:r>
    </w:p>
    <w:p w:rsidR="00F91656" w:rsidRPr="00B811CC" w:rsidRDefault="007968B2" w:rsidP="00B811CC">
      <w:pPr>
        <w:rPr>
          <w:rFonts w:asciiTheme="majorHAnsi" w:hAnsiTheme="majorHAnsi" w:cstheme="majorHAnsi"/>
          <w:b/>
          <w:sz w:val="32"/>
          <w:szCs w:val="32"/>
        </w:rPr>
      </w:pPr>
      <w:r w:rsidRPr="00B811CC">
        <w:rPr>
          <w:rFonts w:asciiTheme="majorHAnsi" w:hAnsiTheme="majorHAnsi" w:cstheme="majorHAnsi"/>
          <w:b/>
          <w:sz w:val="32"/>
          <w:szCs w:val="32"/>
        </w:rPr>
        <w:t xml:space="preserve">                              </w:t>
      </w:r>
    </w:p>
    <w:p w:rsidR="00F91656" w:rsidRDefault="00F91656" w:rsidP="00B811CC">
      <w:pPr>
        <w:spacing w:before="100" w:beforeAutospacing="1" w:after="100" w:afterAutospacing="1"/>
        <w:jc w:val="center"/>
        <w:rPr>
          <w:rFonts w:asciiTheme="majorHAnsi" w:hAnsiTheme="majorHAnsi" w:cstheme="majorHAnsi"/>
          <w:b/>
          <w:sz w:val="32"/>
          <w:szCs w:val="32"/>
        </w:rPr>
      </w:pPr>
      <w:r w:rsidRPr="00B811CC">
        <w:rPr>
          <w:rFonts w:asciiTheme="majorHAnsi" w:hAnsiTheme="majorHAnsi" w:cstheme="majorHAnsi"/>
          <w:b/>
          <w:sz w:val="32"/>
          <w:szCs w:val="32"/>
        </w:rPr>
        <w:t>ОБ УТВЕРЖДЕНИИ ПОЛОЖЕНИЯ О ПОРЯДКЕ ПРИВАТИЗАЦИИ ИМУЩЕСТВА, НАХОДЯЩЕГОСЯ В МУНИЦИПАЛЬНОЙ СОБСТВЕННОСТИ КАМЕНСКОГО СЕЛЬСОВЕТА САКМАРС</w:t>
      </w:r>
      <w:r w:rsidR="00B811CC">
        <w:rPr>
          <w:rFonts w:asciiTheme="majorHAnsi" w:hAnsiTheme="majorHAnsi" w:cstheme="majorHAnsi"/>
          <w:b/>
          <w:sz w:val="32"/>
          <w:szCs w:val="32"/>
        </w:rPr>
        <w:t>КОГО РАЙОНА ОРЕНБУРГСКОЙ ОБЛАСТИ</w:t>
      </w:r>
    </w:p>
    <w:p w:rsidR="00B811CC" w:rsidRPr="00B811CC" w:rsidRDefault="00B811CC" w:rsidP="00B811CC">
      <w:pPr>
        <w:spacing w:before="100" w:beforeAutospacing="1" w:after="100" w:afterAutospacing="1"/>
        <w:jc w:val="center"/>
        <w:rPr>
          <w:rFonts w:asciiTheme="majorHAnsi" w:hAnsiTheme="majorHAnsi" w:cstheme="majorHAnsi"/>
          <w:b/>
          <w:sz w:val="32"/>
          <w:szCs w:val="32"/>
        </w:rPr>
      </w:pPr>
    </w:p>
    <w:p w:rsidR="00F91656" w:rsidRPr="00B811CC" w:rsidRDefault="00F91656" w:rsidP="00F91656">
      <w:pPr>
        <w:spacing w:before="100" w:beforeAutospacing="1" w:after="100" w:afterAutospacing="1"/>
        <w:rPr>
          <w:rFonts w:asciiTheme="majorHAnsi" w:hAnsiTheme="majorHAnsi" w:cstheme="majorHAnsi"/>
        </w:rPr>
      </w:pPr>
      <w:r w:rsidRPr="00B811CC">
        <w:rPr>
          <w:rFonts w:asciiTheme="majorHAnsi" w:hAnsiTheme="majorHAnsi" w:cstheme="majorHAnsi"/>
        </w:rPr>
        <w:t>В соответствии с Федеральным законом от 21 декабря 2001 года № 178-ФЗ «О приватизации государственного и муниципального имущества», руководствуясь Федеральным законом от 6 октября 2003 года № 131-ФЗ «Об общих принципах организации местного самоуправления в Российской Федерации», Совет депутатов Каменского сельсовета решил:</w:t>
      </w:r>
    </w:p>
    <w:p w:rsidR="0087078E" w:rsidRPr="00B811CC" w:rsidRDefault="00F91656" w:rsidP="0087078E">
      <w:pPr>
        <w:spacing w:before="100" w:beforeAutospacing="1" w:after="100" w:afterAutospacing="1"/>
        <w:rPr>
          <w:rFonts w:asciiTheme="majorHAnsi" w:hAnsiTheme="majorHAnsi" w:cstheme="majorHAnsi"/>
        </w:rPr>
      </w:pPr>
      <w:r w:rsidRPr="00B811CC">
        <w:rPr>
          <w:rFonts w:asciiTheme="majorHAnsi" w:hAnsiTheme="majorHAnsi" w:cstheme="majorHAnsi"/>
        </w:rPr>
        <w:t xml:space="preserve">1. Утвердить   Положение о порядке приватизации имущества, находящегося в муниципальной собственности Каменского сельсовета </w:t>
      </w:r>
      <w:proofErr w:type="spellStart"/>
      <w:r w:rsidRPr="00B811CC">
        <w:rPr>
          <w:rFonts w:asciiTheme="majorHAnsi" w:hAnsiTheme="majorHAnsi" w:cstheme="majorHAnsi"/>
        </w:rPr>
        <w:t>Сакмарского</w:t>
      </w:r>
      <w:proofErr w:type="spellEnd"/>
      <w:r w:rsidRPr="00B811CC">
        <w:rPr>
          <w:rFonts w:asciiTheme="majorHAnsi" w:hAnsiTheme="majorHAnsi" w:cstheme="majorHAnsi"/>
        </w:rPr>
        <w:t xml:space="preserve"> района Оренбургской области.</w:t>
      </w:r>
    </w:p>
    <w:p w:rsidR="00F91656" w:rsidRPr="00B811CC" w:rsidRDefault="00F91656" w:rsidP="0087078E">
      <w:pPr>
        <w:spacing w:before="100" w:beforeAutospacing="1" w:after="100" w:afterAutospacing="1"/>
        <w:rPr>
          <w:rFonts w:asciiTheme="majorHAnsi" w:hAnsiTheme="majorHAnsi" w:cstheme="majorHAnsi"/>
        </w:rPr>
      </w:pPr>
      <w:r w:rsidRPr="00B811CC">
        <w:rPr>
          <w:rFonts w:asciiTheme="majorHAnsi" w:hAnsiTheme="majorHAnsi" w:cstheme="majorHAnsi"/>
        </w:rPr>
        <w:t xml:space="preserve">2. </w:t>
      </w:r>
      <w:proofErr w:type="gramStart"/>
      <w:r w:rsidRPr="00B811CC">
        <w:rPr>
          <w:rFonts w:asciiTheme="majorHAnsi" w:hAnsiTheme="majorHAnsi" w:cstheme="majorHAnsi"/>
        </w:rPr>
        <w:t>Контроль за</w:t>
      </w:r>
      <w:proofErr w:type="gramEnd"/>
      <w:r w:rsidRPr="00B811CC">
        <w:rPr>
          <w:rFonts w:asciiTheme="majorHAnsi" w:hAnsiTheme="majorHAnsi" w:cstheme="majorHAnsi"/>
        </w:rPr>
        <w:t xml:space="preserve"> исполнением настоящего решения возложить на комиссию по социальным вопросам.</w:t>
      </w:r>
    </w:p>
    <w:p w:rsidR="00F91656" w:rsidRPr="00B811CC" w:rsidRDefault="00F91656" w:rsidP="0087078E">
      <w:pPr>
        <w:spacing w:before="100" w:beforeAutospacing="1" w:after="100" w:afterAutospacing="1"/>
        <w:rPr>
          <w:rFonts w:asciiTheme="majorHAnsi" w:hAnsiTheme="majorHAnsi" w:cstheme="majorHAnsi"/>
        </w:rPr>
      </w:pPr>
      <w:r w:rsidRPr="00B811CC">
        <w:rPr>
          <w:rFonts w:asciiTheme="majorHAnsi" w:hAnsiTheme="majorHAnsi" w:cstheme="majorHAnsi"/>
        </w:rPr>
        <w:t>3. Решение вступает в силу после его обнародования.</w:t>
      </w:r>
    </w:p>
    <w:p w:rsidR="00F91656" w:rsidRPr="00B811CC" w:rsidRDefault="00F91656" w:rsidP="00F91656">
      <w:pPr>
        <w:spacing w:before="100" w:beforeAutospacing="1" w:after="100" w:afterAutospacing="1"/>
        <w:rPr>
          <w:rFonts w:asciiTheme="majorHAnsi" w:hAnsiTheme="majorHAnsi" w:cstheme="majorHAnsi"/>
        </w:rPr>
      </w:pPr>
      <w:r w:rsidRPr="00B811CC">
        <w:rPr>
          <w:rFonts w:asciiTheme="majorHAnsi" w:hAnsiTheme="majorHAnsi" w:cstheme="majorHAnsi"/>
        </w:rPr>
        <w:t> </w:t>
      </w:r>
    </w:p>
    <w:p w:rsidR="00F91656" w:rsidRPr="00B811CC" w:rsidRDefault="00F91656" w:rsidP="00F91656">
      <w:pPr>
        <w:spacing w:before="100" w:beforeAutospacing="1" w:after="100" w:afterAutospacing="1"/>
        <w:rPr>
          <w:rFonts w:asciiTheme="majorHAnsi" w:hAnsiTheme="majorHAnsi" w:cstheme="majorHAnsi"/>
        </w:rPr>
      </w:pPr>
      <w:r w:rsidRPr="00B811CC">
        <w:rPr>
          <w:rFonts w:asciiTheme="majorHAnsi" w:hAnsiTheme="majorHAnsi" w:cstheme="majorHAnsi"/>
        </w:rPr>
        <w:t> </w:t>
      </w:r>
    </w:p>
    <w:p w:rsidR="00F91656" w:rsidRPr="00B811CC" w:rsidRDefault="00F91656" w:rsidP="00F91656">
      <w:pPr>
        <w:spacing w:before="100" w:beforeAutospacing="1" w:after="100" w:afterAutospacing="1"/>
        <w:rPr>
          <w:rFonts w:asciiTheme="majorHAnsi" w:hAnsiTheme="majorHAnsi" w:cstheme="majorHAnsi"/>
        </w:rPr>
      </w:pPr>
      <w:r w:rsidRPr="00B811CC">
        <w:rPr>
          <w:rFonts w:asciiTheme="majorHAnsi" w:hAnsiTheme="majorHAnsi" w:cstheme="majorHAnsi"/>
        </w:rPr>
        <w:t> </w:t>
      </w:r>
    </w:p>
    <w:p w:rsidR="001858F4" w:rsidRPr="00B811CC" w:rsidRDefault="00F91656" w:rsidP="00F91656">
      <w:pPr>
        <w:rPr>
          <w:rFonts w:asciiTheme="majorHAnsi" w:hAnsiTheme="majorHAnsi" w:cstheme="majorHAnsi"/>
        </w:rPr>
      </w:pPr>
      <w:r w:rsidRPr="00B811CC">
        <w:rPr>
          <w:rFonts w:asciiTheme="majorHAnsi" w:hAnsiTheme="majorHAnsi" w:cstheme="majorHAnsi"/>
        </w:rPr>
        <w:t>Глава сельсовета:                                                     В.И. Гурьянова</w:t>
      </w:r>
    </w:p>
    <w:p w:rsidR="00F91656" w:rsidRPr="00B811CC" w:rsidRDefault="00F91656" w:rsidP="00F91656">
      <w:pPr>
        <w:rPr>
          <w:rFonts w:asciiTheme="majorHAnsi" w:hAnsiTheme="majorHAnsi" w:cstheme="majorHAnsi"/>
        </w:rPr>
      </w:pPr>
    </w:p>
    <w:p w:rsidR="006D3B33" w:rsidRPr="00B811CC" w:rsidRDefault="006D3B33" w:rsidP="006D3B33">
      <w:pPr>
        <w:spacing w:before="100" w:beforeAutospacing="1" w:after="100" w:afterAutospacing="1"/>
        <w:rPr>
          <w:rFonts w:asciiTheme="majorHAnsi" w:hAnsiTheme="majorHAnsi" w:cstheme="majorHAnsi"/>
        </w:rPr>
      </w:pPr>
    </w:p>
    <w:p w:rsidR="006D3B33" w:rsidRPr="00B811CC" w:rsidRDefault="006D3B33" w:rsidP="00F91656">
      <w:pPr>
        <w:spacing w:before="100" w:beforeAutospacing="1" w:after="100" w:afterAutospacing="1"/>
        <w:jc w:val="right"/>
        <w:rPr>
          <w:rFonts w:asciiTheme="majorHAnsi" w:hAnsiTheme="majorHAnsi" w:cstheme="majorHAnsi"/>
        </w:rPr>
      </w:pPr>
    </w:p>
    <w:p w:rsidR="00F91656" w:rsidRPr="00B811CC" w:rsidRDefault="00F91656" w:rsidP="00F91656">
      <w:pPr>
        <w:spacing w:before="100" w:beforeAutospacing="1" w:after="100" w:afterAutospacing="1"/>
        <w:jc w:val="right"/>
        <w:rPr>
          <w:rFonts w:asciiTheme="majorHAnsi" w:hAnsiTheme="majorHAnsi" w:cstheme="majorHAnsi"/>
          <w:b/>
          <w:sz w:val="32"/>
          <w:szCs w:val="32"/>
        </w:rPr>
      </w:pPr>
      <w:r w:rsidRPr="00B811CC">
        <w:rPr>
          <w:rFonts w:asciiTheme="majorHAnsi" w:hAnsiTheme="majorHAnsi" w:cstheme="majorHAnsi"/>
          <w:b/>
          <w:sz w:val="32"/>
          <w:szCs w:val="32"/>
        </w:rPr>
        <w:t>Приложение</w:t>
      </w:r>
    </w:p>
    <w:p w:rsidR="00F91656" w:rsidRPr="00B811CC" w:rsidRDefault="00F91656" w:rsidP="00F91656">
      <w:pPr>
        <w:spacing w:before="100" w:beforeAutospacing="1" w:after="100" w:afterAutospacing="1"/>
        <w:jc w:val="right"/>
        <w:rPr>
          <w:rFonts w:asciiTheme="majorHAnsi" w:hAnsiTheme="majorHAnsi" w:cstheme="majorHAnsi"/>
          <w:b/>
          <w:sz w:val="32"/>
          <w:szCs w:val="32"/>
        </w:rPr>
      </w:pPr>
      <w:r w:rsidRPr="00B811CC">
        <w:rPr>
          <w:rFonts w:asciiTheme="majorHAnsi" w:hAnsiTheme="majorHAnsi" w:cstheme="majorHAnsi"/>
          <w:b/>
          <w:sz w:val="32"/>
          <w:szCs w:val="32"/>
        </w:rPr>
        <w:t xml:space="preserve">решению Совета </w:t>
      </w:r>
    </w:p>
    <w:p w:rsidR="00F91656" w:rsidRPr="00B811CC" w:rsidRDefault="00F91656" w:rsidP="00F91656">
      <w:pPr>
        <w:spacing w:before="100" w:beforeAutospacing="1" w:after="100" w:afterAutospacing="1"/>
        <w:jc w:val="right"/>
        <w:rPr>
          <w:rFonts w:asciiTheme="majorHAnsi" w:hAnsiTheme="majorHAnsi" w:cstheme="majorHAnsi"/>
          <w:b/>
          <w:sz w:val="32"/>
          <w:szCs w:val="32"/>
        </w:rPr>
      </w:pPr>
      <w:r w:rsidRPr="00B811CC">
        <w:rPr>
          <w:rFonts w:asciiTheme="majorHAnsi" w:hAnsiTheme="majorHAnsi" w:cstheme="majorHAnsi"/>
          <w:b/>
          <w:sz w:val="32"/>
          <w:szCs w:val="32"/>
        </w:rPr>
        <w:t>депутатов Каменского сельсовета</w:t>
      </w:r>
    </w:p>
    <w:p w:rsidR="00F91656" w:rsidRPr="00B811CC" w:rsidRDefault="00F91656" w:rsidP="00F91656">
      <w:pPr>
        <w:spacing w:before="100" w:beforeAutospacing="1" w:after="100" w:afterAutospacing="1"/>
        <w:jc w:val="right"/>
        <w:rPr>
          <w:rFonts w:asciiTheme="majorHAnsi" w:hAnsiTheme="majorHAnsi" w:cstheme="majorHAnsi"/>
          <w:b/>
          <w:sz w:val="32"/>
          <w:szCs w:val="32"/>
        </w:rPr>
      </w:pPr>
      <w:r w:rsidRPr="00B811CC">
        <w:rPr>
          <w:rFonts w:asciiTheme="majorHAnsi" w:hAnsiTheme="majorHAnsi" w:cstheme="majorHAnsi"/>
          <w:b/>
          <w:sz w:val="32"/>
          <w:szCs w:val="32"/>
        </w:rPr>
        <w:t xml:space="preserve"> </w:t>
      </w:r>
    </w:p>
    <w:p w:rsidR="00F91656" w:rsidRPr="00B811CC" w:rsidRDefault="00F91656" w:rsidP="00F91656">
      <w:pPr>
        <w:spacing w:before="100" w:beforeAutospacing="1" w:after="100" w:afterAutospacing="1"/>
        <w:jc w:val="right"/>
        <w:rPr>
          <w:rFonts w:asciiTheme="majorHAnsi" w:hAnsiTheme="majorHAnsi" w:cstheme="majorHAnsi"/>
          <w:b/>
          <w:sz w:val="32"/>
          <w:szCs w:val="32"/>
        </w:rPr>
      </w:pPr>
      <w:r w:rsidRPr="00B811CC">
        <w:rPr>
          <w:rFonts w:asciiTheme="majorHAnsi" w:hAnsiTheme="majorHAnsi" w:cstheme="majorHAnsi"/>
          <w:b/>
          <w:sz w:val="32"/>
          <w:szCs w:val="32"/>
        </w:rPr>
        <w:t>от</w:t>
      </w:r>
      <w:r w:rsidR="00B811CC" w:rsidRPr="00B811CC">
        <w:rPr>
          <w:rFonts w:asciiTheme="majorHAnsi" w:hAnsiTheme="majorHAnsi" w:cstheme="majorHAnsi"/>
          <w:b/>
          <w:sz w:val="32"/>
          <w:szCs w:val="32"/>
        </w:rPr>
        <w:t xml:space="preserve"> 05.05.2016      г</w:t>
      </w:r>
      <w:r w:rsidRPr="00B811CC">
        <w:rPr>
          <w:rFonts w:asciiTheme="majorHAnsi" w:hAnsiTheme="majorHAnsi" w:cstheme="majorHAnsi"/>
          <w:b/>
          <w:sz w:val="32"/>
          <w:szCs w:val="32"/>
        </w:rPr>
        <w:t xml:space="preserve">ода № </w:t>
      </w:r>
      <w:r w:rsidR="00B811CC" w:rsidRPr="00B811CC">
        <w:rPr>
          <w:rFonts w:asciiTheme="majorHAnsi" w:hAnsiTheme="majorHAnsi" w:cstheme="majorHAnsi"/>
          <w:b/>
          <w:sz w:val="32"/>
          <w:szCs w:val="32"/>
        </w:rPr>
        <w:t>31</w:t>
      </w:r>
    </w:p>
    <w:p w:rsidR="00F91656" w:rsidRPr="00B811CC" w:rsidRDefault="00F91656" w:rsidP="00F91656">
      <w:pPr>
        <w:spacing w:before="100" w:beforeAutospacing="1" w:after="100" w:afterAutospacing="1"/>
        <w:rPr>
          <w:rFonts w:asciiTheme="majorHAnsi" w:hAnsiTheme="majorHAnsi" w:cstheme="majorHAnsi"/>
        </w:rPr>
      </w:pPr>
      <w:r w:rsidRPr="00B811CC">
        <w:rPr>
          <w:rFonts w:asciiTheme="majorHAnsi" w:hAnsiTheme="majorHAnsi" w:cstheme="majorHAnsi"/>
        </w:rPr>
        <w:t> </w:t>
      </w:r>
    </w:p>
    <w:p w:rsidR="00F91656" w:rsidRPr="00B811CC" w:rsidRDefault="00F91656" w:rsidP="00F91656">
      <w:pPr>
        <w:spacing w:before="100" w:beforeAutospacing="1" w:after="100" w:afterAutospacing="1"/>
        <w:jc w:val="center"/>
        <w:rPr>
          <w:rFonts w:asciiTheme="majorHAnsi" w:hAnsiTheme="majorHAnsi" w:cstheme="majorHAnsi"/>
        </w:rPr>
      </w:pPr>
      <w:bookmarkStart w:id="0" w:name="P32"/>
      <w:bookmarkEnd w:id="0"/>
      <w:r w:rsidRPr="00B811CC">
        <w:rPr>
          <w:rFonts w:asciiTheme="majorHAnsi" w:hAnsiTheme="majorHAnsi" w:cstheme="majorHAnsi"/>
        </w:rPr>
        <w:t>ПОЛОЖЕНИЕ</w:t>
      </w:r>
    </w:p>
    <w:p w:rsidR="00F91656" w:rsidRPr="00B811CC" w:rsidRDefault="00F91656" w:rsidP="00F91656">
      <w:pPr>
        <w:spacing w:before="100" w:beforeAutospacing="1" w:after="100" w:afterAutospacing="1"/>
        <w:jc w:val="center"/>
        <w:rPr>
          <w:rFonts w:asciiTheme="majorHAnsi" w:hAnsiTheme="majorHAnsi" w:cstheme="majorHAnsi"/>
        </w:rPr>
      </w:pPr>
      <w:r w:rsidRPr="00B811CC">
        <w:rPr>
          <w:rFonts w:asciiTheme="majorHAnsi" w:hAnsiTheme="majorHAnsi" w:cstheme="majorHAnsi"/>
        </w:rPr>
        <w:t>О ПОРЯДКЕ ПРИВАТИЗАЦИИ ИМУЩЕСТВА, НАХОДЯЩЕГОСЯ</w:t>
      </w:r>
    </w:p>
    <w:p w:rsidR="00F91656" w:rsidRPr="00B811CC" w:rsidRDefault="00F91656" w:rsidP="00F91656">
      <w:pPr>
        <w:spacing w:before="100" w:beforeAutospacing="1" w:after="100" w:afterAutospacing="1"/>
        <w:jc w:val="center"/>
        <w:rPr>
          <w:rFonts w:asciiTheme="majorHAnsi" w:hAnsiTheme="majorHAnsi" w:cstheme="majorHAnsi"/>
        </w:rPr>
      </w:pPr>
      <w:r w:rsidRPr="00B811CC">
        <w:rPr>
          <w:rFonts w:asciiTheme="majorHAnsi" w:hAnsiTheme="majorHAnsi" w:cstheme="majorHAnsi"/>
        </w:rPr>
        <w:t>В МУНИЦИПАЛЬНОЙ СОБСТВЕННОСТИ КАМЕНСКОГО СЕЛЬСОВЕТА САКМАРСКОГО РАЙОНА ОРЕНБУРГСКОЙ ОБЛАСТИ</w:t>
      </w:r>
    </w:p>
    <w:p w:rsidR="00F91656" w:rsidRPr="00B811CC" w:rsidRDefault="00F91656" w:rsidP="00F91656">
      <w:pPr>
        <w:spacing w:before="100" w:beforeAutospacing="1" w:after="100" w:afterAutospacing="1"/>
        <w:rPr>
          <w:rFonts w:asciiTheme="majorHAnsi" w:hAnsiTheme="majorHAnsi" w:cstheme="majorHAnsi"/>
        </w:rPr>
      </w:pPr>
      <w:r w:rsidRPr="00B811CC">
        <w:rPr>
          <w:rFonts w:asciiTheme="majorHAnsi" w:hAnsiTheme="majorHAnsi" w:cstheme="majorHAnsi"/>
        </w:rPr>
        <w:t> </w:t>
      </w:r>
    </w:p>
    <w:p w:rsidR="00F91656" w:rsidRPr="00B811CC" w:rsidRDefault="00F91656" w:rsidP="00F91656">
      <w:pPr>
        <w:spacing w:before="100" w:beforeAutospacing="1" w:after="100" w:afterAutospacing="1"/>
        <w:jc w:val="center"/>
        <w:rPr>
          <w:rFonts w:asciiTheme="majorHAnsi" w:hAnsiTheme="majorHAnsi" w:cstheme="majorHAnsi"/>
        </w:rPr>
      </w:pPr>
      <w:r w:rsidRPr="00B811CC">
        <w:rPr>
          <w:rFonts w:asciiTheme="majorHAnsi" w:hAnsiTheme="majorHAnsi" w:cstheme="majorHAnsi"/>
        </w:rPr>
        <w:t>1. ОБЩИЕ ПОЛОЖЕНИЯ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1.1. Настоящее Положение устанавливает организационные и правовые основы процесса приватизации имущества, находящегося в собственности муниципального образования Каменский сельсовет </w:t>
      </w:r>
      <w:proofErr w:type="spellStart"/>
      <w:r w:rsidRPr="00B811CC">
        <w:rPr>
          <w:rFonts w:asciiTheme="majorHAnsi" w:hAnsiTheme="majorHAnsi" w:cstheme="majorHAnsi"/>
        </w:rPr>
        <w:t>Сакмарского</w:t>
      </w:r>
      <w:proofErr w:type="spellEnd"/>
      <w:r w:rsidRPr="00B811CC">
        <w:rPr>
          <w:rFonts w:asciiTheme="majorHAnsi" w:hAnsiTheme="majorHAnsi" w:cstheme="majorHAnsi"/>
        </w:rPr>
        <w:t xml:space="preserve"> района Оренбургской области.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1.2. </w:t>
      </w:r>
      <w:proofErr w:type="gramStart"/>
      <w:r w:rsidRPr="00B811CC">
        <w:rPr>
          <w:rFonts w:asciiTheme="majorHAnsi" w:hAnsiTheme="majorHAnsi" w:cstheme="majorHAnsi"/>
        </w:rPr>
        <w:t>Положение разработано в соответствии с Конституцией РФ, Гражданским кодексом Российской Федерации, Федеральным законом от 21.12.2001 №178-ФЗ «О приватизации государственного и муниципального имущества»,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B811CC">
        <w:rPr>
          <w:rFonts w:asciiTheme="majorHAnsi" w:hAnsiTheme="majorHAnsi" w:cstheme="majorHAnsi"/>
        </w:rPr>
        <w:t>», Федеральным законом Российской Федерации от 14.11.2002 №161-ФЗ «О государственных и муниципальных унитарных предприятиях», Федеральным законом от 06.10.2003 №131-ФЗ «Об общих принципах организации местного самоуправления в Российской Федерации</w:t>
      </w:r>
      <w:r w:rsidR="006D3B33" w:rsidRPr="00B811CC">
        <w:rPr>
          <w:rFonts w:asciiTheme="majorHAnsi" w:hAnsiTheme="majorHAnsi" w:cstheme="majorHAnsi"/>
        </w:rPr>
        <w:t xml:space="preserve"> </w:t>
      </w:r>
      <w:r w:rsidRPr="00B811CC">
        <w:rPr>
          <w:rFonts w:asciiTheme="majorHAnsi" w:hAnsiTheme="majorHAnsi" w:cstheme="majorHAnsi"/>
        </w:rPr>
        <w:t xml:space="preserve">№, Положением об организации продажи государственного или муниципального имущества на аукционе (утверждено постановлением Правительства РФ от 12 августа 2002 №585); </w:t>
      </w:r>
      <w:proofErr w:type="gramStart"/>
      <w:r w:rsidRPr="00B811CC">
        <w:rPr>
          <w:rFonts w:asciiTheme="majorHAnsi" w:hAnsiTheme="majorHAnsi" w:cstheme="majorHAnsi"/>
        </w:rPr>
        <w:t xml:space="preserve">Положением об организации продажи государственного или муниципального имущества посредством публичного предложения (утверждено постановлением Правительства РФ от 22 июля 2002 №549); Положением об организации продажи государственного или муниципального имущества без объявления цены </w:t>
      </w:r>
      <w:r w:rsidRPr="00B811CC">
        <w:rPr>
          <w:rFonts w:asciiTheme="majorHAnsi" w:hAnsiTheme="majorHAnsi" w:cstheme="majorHAnsi"/>
        </w:rPr>
        <w:lastRenderedPageBreak/>
        <w:t>(утверждено постановлением Правительства РФ от 22 июля 2002 №549); Положением о проведении конкурса по продаже государственного или муниципального имущества (утверждено постановлением Правительства РФ от 12 августа 2002 №584);</w:t>
      </w:r>
      <w:proofErr w:type="gramEnd"/>
      <w:r w:rsidRPr="00B811CC">
        <w:rPr>
          <w:rFonts w:asciiTheme="majorHAnsi" w:hAnsiTheme="majorHAnsi" w:cstheme="majorHAnsi"/>
        </w:rPr>
        <w:t xml:space="preserve">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(утверждено постановлением Правительства РФ от 12 августа 2002 №585), Уставом муниципального образования Каменский сельсовет </w:t>
      </w:r>
      <w:proofErr w:type="spellStart"/>
      <w:r w:rsidRPr="00B811CC">
        <w:rPr>
          <w:rFonts w:asciiTheme="majorHAnsi" w:hAnsiTheme="majorHAnsi" w:cstheme="majorHAnsi"/>
        </w:rPr>
        <w:t>Сакмарского</w:t>
      </w:r>
      <w:proofErr w:type="spellEnd"/>
      <w:r w:rsidRPr="00B811CC">
        <w:rPr>
          <w:rFonts w:asciiTheme="majorHAnsi" w:hAnsiTheme="majorHAnsi" w:cstheme="majorHAnsi"/>
        </w:rPr>
        <w:t xml:space="preserve"> района Оренбургской области.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1.3. Главными задачами приватизации муниципального имущества являются: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1.3.1. Оптимизация структуры муниципальной собственности.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1.3.2. Привлечение инвестиций и стимулирование предпринимательской активности на территории Каменского сельсовета.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1.3.3. Рациональное пополнение доходной части бюджета сельсовета.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 ОСНОВНЫЕ ПОНЯТИЯ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2.1. Приватизация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В настоящем Положении под приватизацией муниципального имущества понимается возмездное отчуждение имущества, находящегося в собственности муниципального образования Каменский сельсовет, в собственность физических и (или) юридических лиц.</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2.2. Начальная цена приватизируемого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Начальная цена подлежащего приватизации муниципального имущества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2.3. Продавец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Продавцом муниципального имущества является муниципальное образование Каменский сельсовет в лице администрации муниципального образования (далее - администрация).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В соответствии с Положением об администрации и настоящим Положением администрация наделяется полномочиями </w:t>
      </w:r>
      <w:proofErr w:type="gramStart"/>
      <w:r w:rsidRPr="00B811CC">
        <w:rPr>
          <w:rFonts w:asciiTheme="majorHAnsi" w:hAnsiTheme="majorHAnsi" w:cstheme="majorHAnsi"/>
        </w:rPr>
        <w:t>по</w:t>
      </w:r>
      <w:proofErr w:type="gramEnd"/>
      <w:r w:rsidRPr="00B811CC">
        <w:rPr>
          <w:rFonts w:asciiTheme="majorHAnsi" w:hAnsiTheme="majorHAnsi" w:cstheme="majorHAnsi"/>
        </w:rPr>
        <w:t>:</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подготовке прогнозного плана (программы) приватизации муниципального имущества Каменского сельсовета, а также изменений и дополнений к нему для вынесения на рассмотрение Совета депутатов Каменского сельсовета;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обеспечению реализации прогнозного плана (программы) приватизации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 организации и проведению торгов по приватизации муниципального имущества в соответствии с требованиями действующего законодательства Российской Федерации.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2.4. Покупатели муниципального имущества.</w:t>
      </w:r>
    </w:p>
    <w:p w:rsidR="00F91656" w:rsidRPr="00B811CC" w:rsidRDefault="00F91656" w:rsidP="00B811CC">
      <w:pPr>
        <w:spacing w:before="100" w:beforeAutospacing="1"/>
        <w:jc w:val="both"/>
        <w:rPr>
          <w:rFonts w:asciiTheme="majorHAnsi" w:hAnsiTheme="majorHAnsi" w:cstheme="majorHAnsi"/>
        </w:rPr>
      </w:pPr>
      <w:r w:rsidRPr="00B811CC">
        <w:rPr>
          <w:rFonts w:asciiTheme="majorHAnsi" w:hAnsiTheme="majorHAnsi" w:cstheme="majorHAnsi"/>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действующим законодательством.</w:t>
      </w:r>
    </w:p>
    <w:p w:rsidR="00F91656" w:rsidRPr="00B811CC" w:rsidRDefault="00F91656" w:rsidP="00B811CC">
      <w:pPr>
        <w:spacing w:before="100" w:beforeAutospacing="1"/>
        <w:jc w:val="both"/>
        <w:rPr>
          <w:rFonts w:asciiTheme="majorHAnsi" w:hAnsiTheme="majorHAnsi" w:cstheme="majorHAnsi"/>
        </w:rPr>
      </w:pPr>
      <w:proofErr w:type="gramStart"/>
      <w:r w:rsidRPr="00B811CC">
        <w:rPr>
          <w:rFonts w:asciiTheme="majorHAnsi" w:hAnsiTheme="majorHAnsi" w:cstheme="majorHAnsi"/>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F91656" w:rsidRPr="00B811CC" w:rsidRDefault="00F91656" w:rsidP="00B811CC">
      <w:pPr>
        <w:spacing w:before="100" w:beforeAutospacing="1"/>
        <w:jc w:val="both"/>
        <w:rPr>
          <w:rFonts w:asciiTheme="majorHAnsi" w:hAnsiTheme="majorHAnsi" w:cstheme="majorHAnsi"/>
        </w:rPr>
      </w:pPr>
      <w:r w:rsidRPr="00B811CC">
        <w:rPr>
          <w:rFonts w:asciiTheme="majorHAnsi" w:hAnsiTheme="majorHAnsi" w:cstheme="majorHAnsi"/>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91656" w:rsidRPr="00B811CC" w:rsidRDefault="00F91656" w:rsidP="00B811CC">
      <w:pPr>
        <w:spacing w:before="100" w:beforeAutospacing="1"/>
        <w:jc w:val="both"/>
        <w:rPr>
          <w:rFonts w:asciiTheme="majorHAnsi" w:hAnsiTheme="majorHAnsi" w:cstheme="majorHAnsi"/>
        </w:rPr>
      </w:pPr>
      <w:r w:rsidRPr="00B811CC">
        <w:rPr>
          <w:rFonts w:asciiTheme="majorHAnsi" w:hAnsiTheme="majorHAnsi" w:cstheme="majorHAnsi"/>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 приватизации государственного и муниципального имущества».</w:t>
      </w:r>
    </w:p>
    <w:p w:rsidR="00F91656" w:rsidRPr="00B811CC" w:rsidRDefault="00F91656" w:rsidP="00B811CC">
      <w:pPr>
        <w:spacing w:before="100" w:beforeAutospacing="1"/>
        <w:jc w:val="both"/>
        <w:rPr>
          <w:rFonts w:asciiTheme="majorHAnsi" w:hAnsiTheme="majorHAnsi" w:cstheme="majorHAnsi"/>
        </w:rPr>
      </w:pPr>
      <w:r w:rsidRPr="00B811CC">
        <w:rPr>
          <w:rFonts w:asciiTheme="majorHAnsi" w:hAnsiTheme="majorHAnsi" w:cstheme="majorHAnsi"/>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 СФЕРА ПРИМЕНЕНИЯ НАСТОЯЩЕГО ПОЛОЖЕНИЯ</w:t>
      </w:r>
    </w:p>
    <w:p w:rsidR="00F91656" w:rsidRPr="00B811CC" w:rsidRDefault="00F91656" w:rsidP="00B811CC">
      <w:pPr>
        <w:spacing w:before="100" w:beforeAutospacing="1" w:after="100" w:afterAutospacing="1"/>
        <w:jc w:val="both"/>
        <w:rPr>
          <w:rFonts w:asciiTheme="majorHAnsi" w:hAnsiTheme="majorHAnsi" w:cstheme="majorHAnsi"/>
        </w:rPr>
      </w:pPr>
      <w:bookmarkStart w:id="1" w:name="P68"/>
      <w:bookmarkEnd w:id="1"/>
      <w:r w:rsidRPr="00B811CC">
        <w:rPr>
          <w:rFonts w:asciiTheme="majorHAnsi" w:hAnsiTheme="majorHAnsi" w:cstheme="majorHAnsi"/>
        </w:rPr>
        <w:t>3.1. Действие настоящего Положения не распространяется на отношения, возникающие при отчуждении:</w:t>
      </w:r>
    </w:p>
    <w:p w:rsidR="00F91656" w:rsidRPr="00B811CC" w:rsidRDefault="00F91656" w:rsidP="00B811CC">
      <w:pPr>
        <w:jc w:val="both"/>
        <w:rPr>
          <w:rFonts w:asciiTheme="majorHAnsi" w:hAnsiTheme="majorHAnsi" w:cstheme="majorHAnsi"/>
        </w:rPr>
      </w:pPr>
      <w:r w:rsidRPr="00B811CC">
        <w:rPr>
          <w:rFonts w:asciiTheme="majorHAnsi" w:hAnsiTheme="majorHAnsi" w:cstheme="majorHAnsi"/>
        </w:rPr>
        <w:t>3.1.1. Земли, за исключением отчуждения земельных участков, на которых расположены объекты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недвижимости, в том числе имущественные комплексы;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3.1.2. Природных ресурсов;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3.1.3. Муниципального жилищного фонда;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3.1.4. Муниципального имущества в случаях, предусмотренных международными договорами Российской Федерации;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 xml:space="preserve">3.1.5. </w:t>
      </w:r>
      <w:proofErr w:type="gramStart"/>
      <w:r w:rsidRPr="00B811CC">
        <w:rPr>
          <w:rFonts w:asciiTheme="majorHAnsi" w:hAnsiTheme="majorHAnsi" w:cstheme="majorHAnsi"/>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w:t>
      </w:r>
      <w:proofErr w:type="gramEnd"/>
      <w:r w:rsidRPr="00B811CC">
        <w:rPr>
          <w:rFonts w:asciiTheme="majorHAnsi" w:hAnsiTheme="majorHAnsi" w:cstheme="majorHAnsi"/>
        </w:rPr>
        <w:t>, строения и сооружения, находящиеся в собственности указанных организаций;</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3.1.6. Муниципального имущества в собственность некоммерческих организаций, созданных при преобразовании муниципальных унитарных предприятий;</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3.1.7. Муниципального имущества, закрепленного за муниципальными унитарными предприятиями и муниципальными учреждениями, на праве хозяйственного ведения или оперативного управления;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3.1.8. Муниципального имущества на основании судебного решения;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3.1.9. Акций, при возникновении у муниципального образования Каменский сельсовет права (в предусмотренных федеральными законами случаях) требовать выкупа этих акций акционерными обществами;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3.1.10. В иных случаях, предусмотренных действующим законодательством.</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3.2. Отчуждение указанного в пункте 3.1 муниципального имущества регулируется иными федеральными законами и принятыми в соответствии с ними нормативными правовыми актами.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3.3. Приватизации не подлежит имущество, отнесенное федеральными законами к объектам гражданских прав, оборот которых не допускается (объекты, изъятые из оборота), а также имущество, которое в порядке, установленном федеральными законами, может находиться только в муниципальной собственности и не может быть отчуждено в собственность третьих лиц.</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3.4. </w:t>
      </w:r>
      <w:proofErr w:type="gramStart"/>
      <w:r w:rsidRPr="00B811CC">
        <w:rPr>
          <w:rFonts w:asciiTheme="majorHAnsi" w:hAnsiTheme="majorHAnsi" w:cstheme="majorHAnsi"/>
        </w:rPr>
        <w:t>Приватизация муниципального недвижимого имущества, арендуемого субъектами малого и среднего предпринимательства, осуществляется с особенностями, установленными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 ПОРЯДОК ПЛАНИРОВАНИЯ ПРИВАТИЗАЦИИ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4.1. Планирование приватизации муниципального имущества осуществляется исходя из программ развития Каменского сельсовета с учетом интересов населения и необходимости решения вопросов местного значения.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4.2. Предложения о проведении приватизации объектов муниципального имущества могут исходить от Главы местного самоуправления, от Совета депутатов Каменского сельсовета, от администрации Каменского сельсовета, физических и юридических лиц.</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4.3. Прогнозный план (программа) приватизации муниципального имущества разрабатывается ежегодно.</w:t>
      </w:r>
    </w:p>
    <w:p w:rsidR="00F91656" w:rsidRPr="00B811CC" w:rsidRDefault="00F91656" w:rsidP="00B811CC">
      <w:pPr>
        <w:jc w:val="both"/>
        <w:rPr>
          <w:rFonts w:asciiTheme="majorHAnsi" w:hAnsiTheme="majorHAnsi" w:cstheme="majorHAnsi"/>
        </w:rPr>
      </w:pPr>
      <w:r w:rsidRPr="00B811CC">
        <w:rPr>
          <w:rFonts w:asciiTheme="majorHAnsi" w:hAnsiTheme="majorHAnsi" w:cstheme="majorHAnsi"/>
        </w:rPr>
        <w:t>4.4. Проект Прогнозного плана (программы) приватизации муниципального имущества разрабатывается администрацией Каменского сельсовета и вносится на рассмотрение и утверждение Совета депутатов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Каменского сельсовета.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4.5. Совет депутатов Каменского сельсовета ежегодно утверждает подготовленный администрацией Каменского сельсовета прогнозный план (программу) приватизации муниципального имущества (далее - прогнозный план), содержащий перечень муниципальных унитарных предприятий, акций акционерных обществ, находящихся в муниципальной собственности, долей в уставных капиталах обществ с ограниченной ответственностью и иного муниципального имущества, которое предполагается приватизировать в соответствующем году.</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Прогнозный план включает в себя следующие сведения: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наименование имущества и иные позволяющие его индивидуализировать данные;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местоположение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предполагаемые сроки приватизации.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В случае приватизации имущественного комплекса муниципального унитарного предприятия в условиях приватизации также указываются: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состав подлежащего приватизации имущественного комплекса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перечень объектов, не подлежащих приватизации в составе имущественного комплекса муниципального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В прогнозный план приватизации муниципального имущества по предложению администрации Каменского сельсовета могут вноситься изменения и дополнения, утверждаемые Советом депутатов Каменского сельсовета.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4.6. Прогнозный план предыдущего планового периода по объектам, по которым начата работа, действителен до момента его выполнения.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4.7. Муниципальное имущество, включенное в Прогнозный план и не приватизированное в соответствующем году, может быть включено в Прогнозный план на следующий год Советом депутатов Каменского сельсовета по представлению администрации Каменского сельсовета.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4.8. Приватизация имущества, не включенного в Прогнозный план (программу) приватизации муниципального имущества, не допускается, кроме случаев, предусмотренных действующим законодательством Российской Федерации и принятыми в соответствии с ним муниципальными правовыми актами.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4.9. Администрация Каменского сельсовета ежегодно в срок не позднее 1 мая года, следующего </w:t>
      </w:r>
      <w:proofErr w:type="gramStart"/>
      <w:r w:rsidRPr="00B811CC">
        <w:rPr>
          <w:rFonts w:asciiTheme="majorHAnsi" w:hAnsiTheme="majorHAnsi" w:cstheme="majorHAnsi"/>
        </w:rPr>
        <w:t>за</w:t>
      </w:r>
      <w:proofErr w:type="gramEnd"/>
      <w:r w:rsidRPr="00B811CC">
        <w:rPr>
          <w:rFonts w:asciiTheme="majorHAnsi" w:hAnsiTheme="majorHAnsi" w:cstheme="majorHAnsi"/>
        </w:rPr>
        <w:t xml:space="preserve"> </w:t>
      </w:r>
      <w:proofErr w:type="gramStart"/>
      <w:r w:rsidRPr="00B811CC">
        <w:rPr>
          <w:rFonts w:asciiTheme="majorHAnsi" w:hAnsiTheme="majorHAnsi" w:cstheme="majorHAnsi"/>
        </w:rPr>
        <w:t>отчетным</w:t>
      </w:r>
      <w:proofErr w:type="gramEnd"/>
      <w:r w:rsidRPr="00B811CC">
        <w:rPr>
          <w:rFonts w:asciiTheme="majorHAnsi" w:hAnsiTheme="majorHAnsi" w:cstheme="majorHAnsi"/>
        </w:rPr>
        <w:t>, представляет в Совет депутатов Каменского сельсовета отчет о результатах приватизации муниципального имущества за прошедший год.</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находящихся в муниципальной собственности,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 СПОСОБЫ ПРИВАТИЗАЦИИ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 При приватизации муниципального имущества применяются способы приватизации, предусмотренные Федеральным законом «О приватизации государственного и муниципального имущества», а именно:</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5.1.1. Преобразование муниципального унитарного предприятия в акционерное общество;</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5.1.2. Преобразование муниципального унитарного предприятия в общество с ограниченной ответственностью;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5.1.3. Продажа муниципального имущества на аукционе;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5.1.4. Продажа акций акционерных обществ на специализированном аукционе;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5.1.5. Продажа муниципального имущества на конкурсе;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5.1.6. Продажа муниципального имущества посредством публичного предложения;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5.1.7. Продажа муниципального имущества без объявления цены;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5.1.8. Внесение муниципального имущества в качестве вклада в уставные капиталы акционерных обществ;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5.1.9. Продажа акций акционерных обществ по результатам доверительного управления.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5.2. Приватизация имущественных комплексов унитарных предприятий осуществляется путем их преобразования в хозяйственные общества.</w:t>
      </w:r>
    </w:p>
    <w:p w:rsidR="00F91656" w:rsidRPr="00B811CC" w:rsidRDefault="00F91656" w:rsidP="00B811CC">
      <w:pPr>
        <w:spacing w:before="100" w:beforeAutospacing="1" w:after="100" w:afterAutospacing="1"/>
        <w:jc w:val="both"/>
        <w:rPr>
          <w:rFonts w:asciiTheme="majorHAnsi" w:hAnsiTheme="majorHAnsi" w:cstheme="majorHAnsi"/>
        </w:rPr>
      </w:pPr>
      <w:proofErr w:type="gramStart"/>
      <w:r w:rsidRPr="00B811CC">
        <w:rPr>
          <w:rFonts w:asciiTheme="majorHAnsi" w:hAnsiTheme="majorHAnsi" w:cstheme="majorHAnsi"/>
        </w:rPr>
        <w:t xml:space="preserve">Приватизация имущественного комплекса муниципального унитарного предприятия в случае, если размер уставного капитала хозяйственного общества, создаваемого в процессе приватизации, равен минимальному размеру уставного </w:t>
      </w:r>
      <w:r w:rsidRPr="00B811CC">
        <w:rPr>
          <w:rFonts w:asciiTheme="majorHAnsi" w:hAnsiTheme="majorHAnsi" w:cstheme="majorHAnsi"/>
        </w:rPr>
        <w:lastRenderedPageBreak/>
        <w:t>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В случае</w:t>
      </w:r>
      <w:proofErr w:type="gramStart"/>
      <w:r w:rsidRPr="00B811CC">
        <w:rPr>
          <w:rFonts w:asciiTheme="majorHAnsi" w:hAnsiTheme="majorHAnsi" w:cstheme="majorHAnsi"/>
        </w:rPr>
        <w:t>,</w:t>
      </w:r>
      <w:proofErr w:type="gramEnd"/>
      <w:r w:rsidRPr="00B811CC">
        <w:rPr>
          <w:rFonts w:asciiTheme="majorHAnsi" w:hAnsiTheme="majorHAnsi" w:cstheme="majorHAnsi"/>
        </w:rPr>
        <w:t xml:space="preserve"> если один из таких показателей деятельности этого муниципального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законом от 24 июля 2007 года №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В случае</w:t>
      </w:r>
      <w:proofErr w:type="gramStart"/>
      <w:r w:rsidRPr="00B811CC">
        <w:rPr>
          <w:rFonts w:asciiTheme="majorHAnsi" w:hAnsiTheme="majorHAnsi" w:cstheme="majorHAnsi"/>
        </w:rPr>
        <w:t>,</w:t>
      </w:r>
      <w:proofErr w:type="gramEnd"/>
      <w:r w:rsidRPr="00B811CC">
        <w:rPr>
          <w:rFonts w:asciiTheme="majorHAnsi" w:hAnsiTheme="majorHAnsi" w:cstheme="majorHAnsi"/>
        </w:rPr>
        <w:t xml:space="preserve"> если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муниципального унитарного предприятия осуществляется путем преобразования унитарного предприятия в общество с ограниченной ответственностью.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 ПОДГОТОВКА К ПРИВАТИЗАЦИИ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ПОРЯДОК ПРИНЯТИЯ РЕШЕНИЙ ОБ УСЛОВИЯХ ПРИВАТИЗАЦИИ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6.1. Решение об условиях приватизации муниципального имущества принимается в соответствии с Прогнозным планом приватизации муниципального имущества администрацией Каменского сельсовета.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6.2. В целях подготовки и принятия решений об условиях приватизации муниципального имущества администрация: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6.2.1. Обеспечивает подготовку технической документации на объекты имущества, подлежащие приватизации, иной необходимой документации;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6.2.2. В случае приватизации имущественного комплекса муниципального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дает поручение руководителю муниципального унитарного предприятия о проведении инвентаризации имущества и обязатель</w:t>
      </w:r>
      <w:proofErr w:type="gramStart"/>
      <w:r w:rsidRPr="00B811CC">
        <w:rPr>
          <w:rFonts w:asciiTheme="majorHAnsi" w:hAnsiTheme="majorHAnsi" w:cstheme="majorHAnsi"/>
        </w:rPr>
        <w:t>ств пр</w:t>
      </w:r>
      <w:proofErr w:type="gramEnd"/>
      <w:r w:rsidRPr="00B811CC">
        <w:rPr>
          <w:rFonts w:asciiTheme="majorHAnsi" w:hAnsiTheme="majorHAnsi" w:cstheme="majorHAnsi"/>
        </w:rPr>
        <w:t>едприятия, обеспечении подготовки необходимой технической и землеустроительной документации и аудиторского заключения, а также о составлении промежуточного бухгалтерского баланса;</w:t>
      </w:r>
    </w:p>
    <w:p w:rsidR="00F91656" w:rsidRPr="00B811CC" w:rsidRDefault="00F91656" w:rsidP="00B811CC">
      <w:pPr>
        <w:jc w:val="both"/>
        <w:rPr>
          <w:rFonts w:asciiTheme="majorHAnsi" w:hAnsiTheme="majorHAnsi" w:cstheme="majorHAnsi"/>
        </w:rPr>
      </w:pPr>
      <w:r w:rsidRPr="00B811CC">
        <w:rPr>
          <w:rFonts w:asciiTheme="majorHAnsi" w:hAnsiTheme="majorHAnsi" w:cstheme="majorHAnsi"/>
        </w:rPr>
        <w:t>- в соответствии с Федеральным законом «О приватизации государственного 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обеспечивает подготовку и оформление документов для составления передаточного акта (состав подлежащего приватизации имущественного комплекса унитарного предприятия; перечень объектов, в том числе исключительных прав, не подлежащих приватизации в составе имущественного комплекса унитарного предприятия; расчет балансовой стоимости подлежащих приватизации активов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6.2.3. Подготавливает перечень действующих в отношении подлежащего приватизации имущества обременений (ограничений) и публичных сервитутов, а также обременений и публичных сервитутов, которые необходимо установить;</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6.2.4. В случаях, установленных Федеральным законом «О приватизации государственного и муниципального имущества», обеспечивает проведение предусмотренных законодательством об оценочной деятельности процедур, необходимых для установления начальной цены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6.3. В решении об условиях приватизации муниципального имущества, принимаемом в форме распоряжения администрации Каменского сельсовета, должны содержаться следующие сведения: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наименование имущества и иные позволяющие его индивидуализировать данные (характеристика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способ приватизации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начальная цена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форма подачи предложений по цене (при продаже имущества на аукционе), за исключением случаев, когда аукцион по продаже муниципального имущества проводится в электронном виде;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срок рассрочки платежа (в случае ее предоставления);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иные необходимые для приватизации имущества сведения.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В случаях, предусмотренных Федеральным законом от 21 декабря 2001 года № 178-ФЗ «О приватизации государственного и муниципального имущества», продажа муниципального имущества может осуществляться в электронной форме.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6.4. При приватизации имущественного комплекса муниципального унитарного предприятия в решении об условиях приватизации дополнительно к вышеперечисленным сведениям должны быть указаны: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состав подлежащего приватизации имущественного комплекса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proofErr w:type="gramStart"/>
      <w:r w:rsidRPr="00B811CC">
        <w:rPr>
          <w:rFonts w:asciiTheme="majorHAnsi" w:hAnsiTheme="majorHAnsi" w:cstheme="majorHAnsi"/>
        </w:rPr>
        <w:t xml:space="preserve">Состав определяется в передаточном акте, в котором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w:t>
      </w:r>
      <w:r w:rsidRPr="00B811CC">
        <w:rPr>
          <w:rFonts w:asciiTheme="majorHAnsi" w:hAnsiTheme="majorHAnsi" w:cstheme="majorHAnsi"/>
        </w:rPr>
        <w:lastRenderedPageBreak/>
        <w:t>требования, долги, в т.ч.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w:t>
      </w:r>
      <w:proofErr w:type="gramEnd"/>
      <w:r w:rsidRPr="00B811CC">
        <w:rPr>
          <w:rFonts w:asciiTheme="majorHAnsi" w:hAnsiTheme="majorHAnsi" w:cstheme="majorHAnsi"/>
        </w:rPr>
        <w:t xml:space="preserve"> услуги (фирменное наименование, товарные знаки, знаки обслуживания) и другие исключительные права. В передаточный а</w:t>
      </w:r>
      <w:proofErr w:type="gramStart"/>
      <w:r w:rsidRPr="00B811CC">
        <w:rPr>
          <w:rFonts w:asciiTheme="majorHAnsi" w:hAnsiTheme="majorHAnsi" w:cstheme="majorHAnsi"/>
        </w:rPr>
        <w:t>кт вкл</w:t>
      </w:r>
      <w:proofErr w:type="gramEnd"/>
      <w:r w:rsidRPr="00B811CC">
        <w:rPr>
          <w:rFonts w:asciiTheme="majorHAnsi" w:hAnsiTheme="majorHAnsi" w:cstheme="majorHAnsi"/>
        </w:rPr>
        <w:t xml:space="preserve">ючаются сведения о земельных участках, подлежащих приватизации в составе имущественного комплекса унитарного предприятия. 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w:t>
      </w:r>
      <w:proofErr w:type="gramStart"/>
      <w:r w:rsidRPr="00B811CC">
        <w:rPr>
          <w:rFonts w:asciiTheme="majorHAnsi" w:hAnsiTheme="majorHAnsi" w:cstheme="majorHAnsi"/>
        </w:rPr>
        <w:t>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 Каменский сельсовет;</w:t>
      </w:r>
      <w:proofErr w:type="gramEnd"/>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 размер уставного капитала акционерного общества или общества с ограниченной ответственностью, </w:t>
      </w:r>
      <w:proofErr w:type="gramStart"/>
      <w:r w:rsidRPr="00B811CC">
        <w:rPr>
          <w:rFonts w:asciiTheme="majorHAnsi" w:hAnsiTheme="majorHAnsi" w:cstheme="majorHAnsi"/>
        </w:rPr>
        <w:t>создаваемых</w:t>
      </w:r>
      <w:proofErr w:type="gramEnd"/>
      <w:r w:rsidRPr="00B811CC">
        <w:rPr>
          <w:rFonts w:asciiTheme="majorHAnsi" w:hAnsiTheme="majorHAnsi" w:cstheme="majorHAnsi"/>
        </w:rPr>
        <w:t xml:space="preserve"> посредством преобразования муниципального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 Каменский сельсовет.</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6.5. Одновременно с принятием решения об условиях приватизации муниципального имущества принимается решение об установлении обременения, в том числе публичного сервитута.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6.6. В случае если продажа муниципального имущества, включенного в прогнозный план, не состоялась, администрация Каменского сельсовета в течение действия прогнозного плана вправе: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повторно выставить имущество на торги без изменения условий приватизации;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изменить условия приватизации этого имущества в части способа приватизации и условий, связанных с указанным способом (в том числе выставить имущество на продажу посредством публичного предложения, выставить имущество на продажу без объявления цены);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представить на утверждение Совета депутатов Каменского сельсовета предложения об исключении данного имущества из прогнозного плана приватизации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6.7. Со дня утверждения прогнозного плана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не вправе без согласия собственника: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 сокращать численность работников указанного унитарного предприятия;</w:t>
      </w:r>
    </w:p>
    <w:p w:rsidR="00F91656" w:rsidRPr="00B811CC" w:rsidRDefault="00F91656" w:rsidP="00B811CC">
      <w:pPr>
        <w:spacing w:before="100" w:beforeAutospacing="1" w:after="100" w:afterAutospacing="1"/>
        <w:jc w:val="both"/>
        <w:rPr>
          <w:rFonts w:asciiTheme="majorHAnsi" w:hAnsiTheme="majorHAnsi" w:cstheme="majorHAnsi"/>
        </w:rPr>
      </w:pPr>
      <w:proofErr w:type="gramStart"/>
      <w:r w:rsidRPr="00B811CC">
        <w:rPr>
          <w:rFonts w:asciiTheme="majorHAnsi" w:hAnsiTheme="majorHAnsi" w:cstheme="majorHAnsi"/>
        </w:rPr>
        <w:t>- 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w:t>
      </w:r>
      <w:proofErr w:type="gramEnd"/>
      <w:r w:rsidRPr="00B811CC">
        <w:rPr>
          <w:rFonts w:asciiTheme="majorHAnsi" w:hAnsiTheme="majorHAnsi" w:cstheme="majorHAnsi"/>
        </w:rPr>
        <w:t xml:space="preserve">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w:t>
      </w:r>
      <w:proofErr w:type="gramStart"/>
      <w:r w:rsidRPr="00B811CC">
        <w:rPr>
          <w:rFonts w:asciiTheme="majorHAnsi" w:hAnsiTheme="majorHAnsi" w:cstheme="majorHAnsi"/>
        </w:rPr>
        <w:t>размер оплаты труда</w:t>
      </w:r>
      <w:proofErr w:type="gramEnd"/>
      <w:r w:rsidRPr="00B811CC">
        <w:rPr>
          <w:rFonts w:asciiTheme="majorHAnsi" w:hAnsiTheme="majorHAnsi" w:cstheme="majorHAnsi"/>
        </w:rPr>
        <w:t>;</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получать кредиты;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осуществлять выпуск ценных бумаг;</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7. ПОРЯДОК УПРАВЛЕНИЯ АКЦИЯМИ АКЦИОНЕРНЫХ ОБЩЕСТВ,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ДОЛЯМИ В ОБЩЕСТВАХ С ОГРАНИЧЕННОЙ ОТВЕТСТВЕННОСТЬЮ,</w:t>
      </w:r>
    </w:p>
    <w:p w:rsidR="00F91656" w:rsidRPr="00B811CC" w:rsidRDefault="00F91656" w:rsidP="00B811CC">
      <w:pPr>
        <w:spacing w:before="100" w:beforeAutospacing="1" w:after="100" w:afterAutospacing="1"/>
        <w:jc w:val="both"/>
        <w:rPr>
          <w:rFonts w:asciiTheme="majorHAnsi" w:hAnsiTheme="majorHAnsi" w:cstheme="majorHAnsi"/>
        </w:rPr>
      </w:pPr>
      <w:proofErr w:type="gramStart"/>
      <w:r w:rsidRPr="00B811CC">
        <w:rPr>
          <w:rFonts w:asciiTheme="majorHAnsi" w:hAnsiTheme="majorHAnsi" w:cstheme="majorHAnsi"/>
        </w:rPr>
        <w:t>НАХОДЯЩИМИСЯ</w:t>
      </w:r>
      <w:proofErr w:type="gramEnd"/>
      <w:r w:rsidRPr="00B811CC">
        <w:rPr>
          <w:rFonts w:asciiTheme="majorHAnsi" w:hAnsiTheme="majorHAnsi" w:cstheme="majorHAnsi"/>
        </w:rPr>
        <w:t xml:space="preserve"> В МУНИЦИПАЛЬНОЙ СОБСТВЕННОСТИ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Управление находящимися в собственности муниципального образования Каменский сельсовет акциями акционерных обществ, долями в обществах с ограниченной ответственностью, созданных в процессе приватизации, производится в следующем порядке: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права акционера акционерных обществ, участников обществ с ограниченной ответственностью, акции, доли, в уставных капиталах которых находятся в собственности муниципального образования " Каменский сельсовет, осуществляет администрация Каменского сельсовета. Глава администрации Каменского сельсовета своим распоряжением назначает представителей интересов сельсовета в органы управления акционерных обществ, обществ с ограниченной ответственностью;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представителями интересов сельсовета в органах управления и ревизионных комиссиях акционерных обществ, обществ с ограниченной ответственностью могут быть лица, замещающие муниципальные должности, а также иные лица;</w:t>
      </w:r>
    </w:p>
    <w:p w:rsidR="00F91656" w:rsidRPr="00B811CC" w:rsidRDefault="00F91656" w:rsidP="00B811CC">
      <w:pPr>
        <w:jc w:val="both"/>
        <w:rPr>
          <w:rFonts w:asciiTheme="majorHAnsi" w:hAnsiTheme="majorHAnsi" w:cstheme="majorHAnsi"/>
        </w:rPr>
      </w:pPr>
      <w:r w:rsidRPr="00B811CC">
        <w:rPr>
          <w:rFonts w:asciiTheme="majorHAnsi" w:hAnsiTheme="majorHAnsi" w:cstheme="majorHAnsi"/>
        </w:rPr>
        <w:t>- голосование представителей интересов сельсовета по вопросам повестки дня собрания акционеров,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участников общества должно быть согласовано с главой администрации Каменского сельсовета.</w:t>
      </w:r>
    </w:p>
    <w:p w:rsidR="006D3B33" w:rsidRPr="00B811CC" w:rsidRDefault="006D3B33" w:rsidP="00B811CC">
      <w:pPr>
        <w:spacing w:before="100" w:beforeAutospacing="1" w:after="100" w:afterAutospacing="1"/>
        <w:jc w:val="both"/>
        <w:rPr>
          <w:rFonts w:asciiTheme="majorHAnsi" w:hAnsiTheme="majorHAnsi" w:cstheme="majorHAnsi"/>
        </w:rPr>
      </w:pP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8. ИНФОРМАЦИОННОЕ ОБЕСПЕЧЕНИЕ ПРИВАТИЗАЦИИ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8.1. </w:t>
      </w:r>
      <w:proofErr w:type="gramStart"/>
      <w:r w:rsidRPr="00B811CC">
        <w:rPr>
          <w:rFonts w:asciiTheme="majorHAnsi" w:hAnsiTheme="majorHAnsi" w:cstheme="majorHAnsi"/>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(программы)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B811CC">
        <w:rPr>
          <w:rFonts w:asciiTheme="majorHAnsi" w:hAnsiTheme="majorHAnsi" w:cstheme="majorHAnsi"/>
        </w:rPr>
        <w:t xml:space="preserve"> имущества, отчетов о результатах приватизации имущества, находящегося в муниципальной собственности.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8.2. Информация о приватизации муниципального имущества подлежит размещению на официальном интернет-сайте администрации Каменского сельсовета,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8.3. Информационное сообщение о продаже муниципального имущества должно быть размещено на официальном интернет-сайте администрации Каменского сельсовета не менее чем за 30 дней до дня осуществления продажи имущества, если иное не предусмотрено Федеральным законом «О приватизации государственного 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8.4. Информационное сообщение о продаже муниципального имущества, подлежащее размещению на официальном интернет-сайте администрации Каменского сельсовета, должно содержать, за исключением случаев, предусмотренных федеральным законодательством, следующие сведения: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 наименование такого имущества и иные позволяющие его индивидуализировать сведения (характеристика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 способ приватизации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 начальная цена продажи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 форма подачи предложений о цене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 условия и сроки платежа, необходимые реквизиты счетов;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7) размер задатка, срок и порядок его внесения, необходимые реквизиты счетов;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8) порядок, место, даты начала и окончания подачи заявок, предложений;</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 исчерпывающий перечень представляемых участниками торгов документов и требования к их оформлению;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10) срок заключения договора купли-продажи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11) порядок ознакомления покупателей с иной информацией, условиями договора купли-продажи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12) ограничения участия отдельных категорий физических лиц и юридических лиц в приватизации такого имущества;</w:t>
      </w:r>
    </w:p>
    <w:p w:rsidR="00F91656" w:rsidRPr="00B811CC" w:rsidRDefault="00F91656" w:rsidP="00B811CC">
      <w:pPr>
        <w:jc w:val="both"/>
        <w:rPr>
          <w:rFonts w:asciiTheme="majorHAnsi" w:hAnsiTheme="majorHAnsi" w:cstheme="majorHAnsi"/>
        </w:rPr>
      </w:pPr>
      <w:r w:rsidRPr="00B811CC">
        <w:rPr>
          <w:rFonts w:asciiTheme="majorHAnsi" w:hAnsiTheme="majorHAnsi" w:cstheme="majorHAnsi"/>
        </w:rPr>
        <w:t>13) порядок определения победителей (при проведен</w:t>
      </w:r>
      <w:proofErr w:type="gramStart"/>
      <w:r w:rsidRPr="00B811CC">
        <w:rPr>
          <w:rFonts w:asciiTheme="majorHAnsi" w:hAnsiTheme="majorHAnsi" w:cstheme="majorHAnsi"/>
        </w:rPr>
        <w:t>ии ау</w:t>
      </w:r>
      <w:proofErr w:type="gramEnd"/>
      <w:r w:rsidRPr="00B811CC">
        <w:rPr>
          <w:rFonts w:asciiTheme="majorHAnsi" w:hAnsiTheme="majorHAnsi" w:cstheme="majorHAnsi"/>
        </w:rPr>
        <w:t>кциона, специализированного аукциона, конкурса)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14) место и срок подведения итогов продажи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8.5.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 полное наименование, адрес (место нахождения) акционерного общества или общества с ограниченной ответственностью;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7) площадь земельного участка или земельных участков, на которых расположено недвижимое имущество хозяйственного общества;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8) численность работников хозяйственного общества;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8.6.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К информации о результатах сделок приватизации муниципального имущества, подлежащей размещению в сети «Интернет», относятся:</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 наименование продавца такого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2) наименование такого имущества и иные позволяющие его индивидуализировать сведения (характеристика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3) дата, время и место проведения торгов;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4) цена сделки приватизации;</w:t>
      </w:r>
    </w:p>
    <w:p w:rsidR="00F91656" w:rsidRPr="00B811CC" w:rsidRDefault="00F91656" w:rsidP="00B811CC">
      <w:pPr>
        <w:spacing w:before="100" w:beforeAutospacing="1" w:after="100" w:afterAutospacing="1"/>
        <w:jc w:val="both"/>
        <w:rPr>
          <w:rFonts w:asciiTheme="majorHAnsi" w:hAnsiTheme="majorHAnsi" w:cstheme="majorHAnsi"/>
        </w:rPr>
      </w:pPr>
      <w:proofErr w:type="gramStart"/>
      <w:r w:rsidRPr="00B811CC">
        <w:rPr>
          <w:rFonts w:asciiTheme="majorHAnsi" w:hAnsiTheme="majorHAnsi" w:cstheme="majorHAnsi"/>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B811CC">
        <w:rPr>
          <w:rFonts w:asciiTheme="majorHAnsi" w:hAnsiTheme="majorHAnsi" w:cstheme="majorHAnsi"/>
        </w:rPr>
        <w:t xml:space="preserve"> о цене);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6) имя физического лица или наименование юридического лица - победителя торгов.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 ДОКУМЕНТЫ, ПРЕДСТАВЛЯЕМЫЕ ПОКУПАТЕЛЯМИ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9.1. Одновременно с заявкой претенденты представляют следующие документы:</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9.1.1. Юридические лица: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заверенные копии учредительных документов;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 (при наличии печати));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9.1.2. Физические лица предъявляют документ, удостоверяющий личность, или представляют копии всех его листов.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9.2.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9.3.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(при наличии печати) претендента (для юридического лица) и подписаны претендентом или его представителем.</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Не допускается устанавливать иные требования к документам, представляемым одновременно с заявкой, за исключением требований, предусмотренных ФЗ "О приватизации государственного и муниципального имущества", а также требовать представление иных документов.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10. ПОРЯДОК ОПЛАТЫ МУНИЦИПАЛЬНОГО ИМУЩЕСТВА И РАСПРЕДЕЛЕНИЕ ДЕНЕЖНЫХ СРЕДСТВ ПРИ ПРИВАТИЗАЦИИ МУНИЦИПАЛЬНОГО ИМУЩЕСТВА</w:t>
      </w:r>
    </w:p>
    <w:p w:rsidR="00F91656" w:rsidRPr="00B811CC" w:rsidRDefault="00F91656"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lastRenderedPageBreak/>
        <w:t>10.1. Оплата муниципального имущества при его приватизации производится единовременно или в рассрочку. Срок рассрочки не может быть более чем один год.</w:t>
      </w:r>
    </w:p>
    <w:p w:rsidR="00F91656" w:rsidRPr="00B811CC" w:rsidRDefault="00F91656" w:rsidP="00B811CC">
      <w:pPr>
        <w:jc w:val="both"/>
        <w:rPr>
          <w:rFonts w:asciiTheme="majorHAnsi" w:hAnsiTheme="majorHAnsi" w:cstheme="majorHAnsi"/>
        </w:rPr>
      </w:pPr>
      <w:r w:rsidRPr="00B811CC">
        <w:rPr>
          <w:rFonts w:asciiTheme="majorHAnsi" w:hAnsiTheme="majorHAnsi" w:cstheme="majorHAnsi"/>
        </w:rPr>
        <w:t xml:space="preserve">10.2. Срок оплаты имущества при его приватизации указывается в договоре купли-продажи имущества. </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Оплата имущества при единовременной форме оплаты производится в течение 5 дней с момента подписания договора купли-продажи, если иной срок оплаты не установлен законодательством Российской Федерации и принятыми в соответствии с ними муниципальными правовыми актами.</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10.3. Рассрочка может быть применена при продаже муниципального имущества без объявления цены:</w:t>
      </w:r>
    </w:p>
    <w:p w:rsidR="007968B2" w:rsidRPr="00B811CC" w:rsidRDefault="007968B2" w:rsidP="00B811CC">
      <w:pPr>
        <w:spacing w:before="100" w:beforeAutospacing="1" w:after="100" w:afterAutospacing="1"/>
        <w:jc w:val="both"/>
        <w:rPr>
          <w:rFonts w:asciiTheme="majorHAnsi" w:hAnsiTheme="majorHAnsi" w:cstheme="majorHAnsi"/>
        </w:rPr>
      </w:pPr>
      <w:proofErr w:type="gramStart"/>
      <w:r w:rsidRPr="00B811CC">
        <w:rPr>
          <w:rFonts w:asciiTheme="majorHAnsi" w:hAnsiTheme="majorHAnsi" w:cstheme="majorHAnsi"/>
        </w:rPr>
        <w:t>- срок оплаты имущества, срок предоставления рассрочки и порядок внесения платежей указываются в информационном сообщении о приватизации муниципального имущества;</w:t>
      </w:r>
      <w:proofErr w:type="gramEnd"/>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сайтах в сети "Интернет" объявления о продаже;</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покупатель вправе оплатить приобретаемое муниципальное имущество досрочно.</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10.4.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в соответствии с договорами купли-продажи муниципального имущества.</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10.5. Денежные средства, полученные от приватизации, подлежат перечислению в бюджет района в полном объеме за минусом налога на добавленную стоимость в установленном действующим законодательством случае.</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10.6. Денежные средства, полученные в качестве задатка от покупателя муниципального имущества, подлежат перечислению в бюджет района в течение 7 рабочих дней </w:t>
      </w:r>
      <w:proofErr w:type="gramStart"/>
      <w:r w:rsidRPr="00B811CC">
        <w:rPr>
          <w:rFonts w:asciiTheme="majorHAnsi" w:hAnsiTheme="majorHAnsi" w:cstheme="majorHAnsi"/>
        </w:rPr>
        <w:t>с даты</w:t>
      </w:r>
      <w:proofErr w:type="gramEnd"/>
      <w:r w:rsidRPr="00B811CC">
        <w:rPr>
          <w:rFonts w:asciiTheme="majorHAnsi" w:hAnsiTheme="majorHAnsi" w:cstheme="majorHAnsi"/>
        </w:rPr>
        <w:t xml:space="preserve"> состоявшейся приватизации муниципального имущества.</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11. ЗАКЛЮЧИТЕЛЬНЫЕ ПОЛОЖЕНИЯ</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11.1. Отчуждение доли муниципального имущества Каменского сельсовета в праве общей собственности на имущество осуществляется в установленном законом порядке.</w:t>
      </w:r>
    </w:p>
    <w:p w:rsidR="007968B2"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11.2. Приватизация муниципального имущества Каменского сельсовета осуществляется с учетом особенностей, установленных ФЗ «О приватизации государственного и муниципального имущества» для отдельных видов имущества.</w:t>
      </w:r>
    </w:p>
    <w:p w:rsidR="007968B2" w:rsidRPr="00B811CC" w:rsidRDefault="007968B2" w:rsidP="00B811CC">
      <w:pPr>
        <w:jc w:val="both"/>
        <w:rPr>
          <w:rFonts w:asciiTheme="majorHAnsi" w:hAnsiTheme="majorHAnsi" w:cstheme="majorHAnsi"/>
        </w:rPr>
      </w:pPr>
      <w:r w:rsidRPr="00B811CC">
        <w:rPr>
          <w:rFonts w:asciiTheme="majorHAnsi" w:hAnsiTheme="majorHAnsi" w:cstheme="majorHAnsi"/>
        </w:rPr>
        <w:lastRenderedPageBreak/>
        <w:t>11.3. Вопросы, не урегулированные настоящим Положением, регулируются действующим законодательством Российской Федерации и принятыми в соответствии с ним муниципальными правовыми актами.</w:t>
      </w:r>
    </w:p>
    <w:tbl>
      <w:tblPr>
        <w:tblW w:w="8515" w:type="dxa"/>
        <w:tblCellSpacing w:w="0" w:type="dxa"/>
        <w:tblCellMar>
          <w:left w:w="0" w:type="dxa"/>
          <w:right w:w="0" w:type="dxa"/>
        </w:tblCellMar>
        <w:tblLook w:val="04A0"/>
      </w:tblPr>
      <w:tblGrid>
        <w:gridCol w:w="8515"/>
      </w:tblGrid>
      <w:tr w:rsidR="00F91656" w:rsidRPr="00B811CC" w:rsidTr="0004331C">
        <w:trPr>
          <w:tblCellSpacing w:w="0" w:type="dxa"/>
        </w:trPr>
        <w:tc>
          <w:tcPr>
            <w:tcW w:w="8515" w:type="dxa"/>
            <w:tcMar>
              <w:top w:w="0" w:type="dxa"/>
              <w:left w:w="0" w:type="dxa"/>
              <w:bottom w:w="96" w:type="dxa"/>
              <w:right w:w="0" w:type="dxa"/>
            </w:tcMar>
            <w:hideMark/>
          </w:tcPr>
          <w:p w:rsidR="00F91656" w:rsidRPr="00B811CC" w:rsidRDefault="007968B2" w:rsidP="00B811CC">
            <w:pPr>
              <w:spacing w:before="100" w:beforeAutospacing="1" w:after="100" w:afterAutospacing="1"/>
              <w:jc w:val="both"/>
              <w:rPr>
                <w:rFonts w:asciiTheme="majorHAnsi" w:hAnsiTheme="majorHAnsi" w:cstheme="majorHAnsi"/>
              </w:rPr>
            </w:pPr>
            <w:r w:rsidRPr="00B811CC">
              <w:rPr>
                <w:rFonts w:asciiTheme="majorHAnsi" w:hAnsiTheme="majorHAnsi" w:cstheme="majorHAnsi"/>
              </w:rPr>
              <w:t xml:space="preserve"> </w:t>
            </w:r>
          </w:p>
        </w:tc>
      </w:tr>
      <w:tr w:rsidR="00F91656" w:rsidRPr="00B811CC" w:rsidTr="0004331C">
        <w:trPr>
          <w:tblCellSpacing w:w="0" w:type="dxa"/>
        </w:trPr>
        <w:tc>
          <w:tcPr>
            <w:tcW w:w="0" w:type="auto"/>
            <w:hideMark/>
          </w:tcPr>
          <w:p w:rsidR="00F91656" w:rsidRPr="00B811CC" w:rsidRDefault="00F91656" w:rsidP="00B811CC">
            <w:pPr>
              <w:jc w:val="both"/>
              <w:rPr>
                <w:rFonts w:asciiTheme="majorHAnsi" w:hAnsiTheme="majorHAnsi" w:cstheme="majorHAnsi"/>
              </w:rPr>
            </w:pPr>
          </w:p>
        </w:tc>
      </w:tr>
      <w:tr w:rsidR="00F91656" w:rsidRPr="00B811CC" w:rsidTr="0004331C">
        <w:trPr>
          <w:tblCellSpacing w:w="0" w:type="dxa"/>
        </w:trPr>
        <w:tc>
          <w:tcPr>
            <w:tcW w:w="0" w:type="auto"/>
            <w:vAlign w:val="bottom"/>
            <w:hideMark/>
          </w:tcPr>
          <w:p w:rsidR="00F91656" w:rsidRPr="00B811CC" w:rsidRDefault="00F91656" w:rsidP="00B811CC">
            <w:pPr>
              <w:spacing w:after="96"/>
              <w:jc w:val="both"/>
              <w:rPr>
                <w:rFonts w:asciiTheme="majorHAnsi" w:hAnsiTheme="majorHAnsi" w:cstheme="majorHAnsi"/>
              </w:rPr>
            </w:pPr>
            <w:r w:rsidRPr="00B811CC">
              <w:rPr>
                <w:rFonts w:asciiTheme="majorHAnsi" w:hAnsiTheme="majorHAnsi" w:cstheme="majorHAnsi"/>
              </w:rPr>
              <w:t xml:space="preserve"> </w:t>
            </w:r>
          </w:p>
        </w:tc>
      </w:tr>
    </w:tbl>
    <w:p w:rsidR="00F91656" w:rsidRPr="00B811CC" w:rsidRDefault="00F91656" w:rsidP="00B811CC">
      <w:pPr>
        <w:jc w:val="both"/>
        <w:rPr>
          <w:rFonts w:asciiTheme="majorHAnsi" w:hAnsiTheme="majorHAnsi" w:cstheme="majorHAnsi"/>
        </w:rPr>
      </w:pPr>
    </w:p>
    <w:sectPr w:rsidR="00F91656" w:rsidRPr="00B811CC" w:rsidSect="001858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656"/>
    <w:rsid w:val="001858F4"/>
    <w:rsid w:val="003A09B9"/>
    <w:rsid w:val="004476E9"/>
    <w:rsid w:val="006D3B33"/>
    <w:rsid w:val="007968B2"/>
    <w:rsid w:val="0087078E"/>
    <w:rsid w:val="008A5FCE"/>
    <w:rsid w:val="008D0D00"/>
    <w:rsid w:val="00B811CC"/>
    <w:rsid w:val="00E3737F"/>
    <w:rsid w:val="00F91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6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Book Title"/>
    <w:basedOn w:val="a0"/>
    <w:uiPriority w:val="33"/>
    <w:qFormat/>
    <w:rsid w:val="00E3737F"/>
    <w:rPr>
      <w:b/>
      <w:bCs/>
      <w:smallCaps/>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5301</Words>
  <Characters>30220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4</cp:revision>
  <dcterms:created xsi:type="dcterms:W3CDTF">2016-04-26T05:18:00Z</dcterms:created>
  <dcterms:modified xsi:type="dcterms:W3CDTF">2016-05-16T07:19:00Z</dcterms:modified>
</cp:coreProperties>
</file>