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BC" w:rsidRDefault="00FC59BC" w:rsidP="00514463">
      <w:pPr>
        <w:pStyle w:val="a8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FC59BC" w:rsidRDefault="00FC59BC" w:rsidP="00FC59BC">
      <w:pPr>
        <w:pStyle w:val="a8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C59BC" w:rsidRDefault="00FC59BC" w:rsidP="00FC59BC">
      <w:pPr>
        <w:pStyle w:val="a8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FC59BC" w:rsidRDefault="00FC59BC" w:rsidP="00FC59BC">
      <w:pPr>
        <w:pStyle w:val="a8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FC59BC" w:rsidRDefault="00FC59BC" w:rsidP="00FC59BC">
      <w:pPr>
        <w:pStyle w:val="a8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FC59BC" w:rsidRDefault="00FC59BC" w:rsidP="00FC59BC">
      <w:pPr>
        <w:pStyle w:val="a8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C59BC" w:rsidRDefault="00FC59BC" w:rsidP="00FC59BC">
      <w:pPr>
        <w:pStyle w:val="a8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FC59BC" w:rsidRPr="00E331F6" w:rsidRDefault="00FC59BC" w:rsidP="00FC59B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59BC" w:rsidRPr="00E331F6" w:rsidTr="00406FF3">
        <w:tc>
          <w:tcPr>
            <w:tcW w:w="4785" w:type="dxa"/>
          </w:tcPr>
          <w:p w:rsidR="00FC59BC" w:rsidRPr="001622C5" w:rsidRDefault="000B230B" w:rsidP="000B230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  <w:r w:rsidR="00FC59BC">
              <w:rPr>
                <w:rFonts w:ascii="Arial" w:hAnsi="Arial" w:cs="Arial"/>
                <w:b/>
                <w:sz w:val="32"/>
                <w:szCs w:val="32"/>
              </w:rPr>
              <w:t>.0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FC59BC">
              <w:rPr>
                <w:rFonts w:ascii="Arial" w:hAnsi="Arial" w:cs="Arial"/>
                <w:b/>
                <w:sz w:val="32"/>
                <w:szCs w:val="32"/>
              </w:rPr>
              <w:t>.2019</w:t>
            </w:r>
          </w:p>
        </w:tc>
        <w:tc>
          <w:tcPr>
            <w:tcW w:w="4786" w:type="dxa"/>
          </w:tcPr>
          <w:p w:rsidR="00FC59BC" w:rsidRPr="00D67925" w:rsidRDefault="00FC59BC" w:rsidP="000B23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№1</w:t>
            </w:r>
            <w:r w:rsidR="000B230B">
              <w:rPr>
                <w:rFonts w:ascii="Arial" w:hAnsi="Arial" w:cs="Arial"/>
                <w:b/>
                <w:sz w:val="32"/>
                <w:szCs w:val="32"/>
              </w:rPr>
              <w:t>53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</w:tc>
      </w:tr>
    </w:tbl>
    <w:p w:rsidR="00FC59BC" w:rsidRPr="00E331F6" w:rsidRDefault="00FC59BC" w:rsidP="00FC59BC">
      <w:pPr>
        <w:jc w:val="center"/>
        <w:rPr>
          <w:rFonts w:ascii="Arial" w:hAnsi="Arial" w:cs="Arial"/>
          <w:b/>
          <w:sz w:val="32"/>
          <w:szCs w:val="32"/>
        </w:rPr>
      </w:pPr>
    </w:p>
    <w:p w:rsidR="00FC59BC" w:rsidRPr="00E17C18" w:rsidRDefault="00FC59BC" w:rsidP="00FC59BC">
      <w:pPr>
        <w:ind w:firstLine="851"/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Об установлении должностного оклада и ежемесячных надбавок к должностному окладу главе муниципальн</w:t>
      </w:r>
      <w:r>
        <w:rPr>
          <w:rFonts w:ascii="Arial" w:hAnsi="Arial" w:cs="Arial"/>
          <w:b/>
          <w:szCs w:val="28"/>
        </w:rPr>
        <w:t>ого образования Каменский сельсовет</w:t>
      </w:r>
      <w:r w:rsidRPr="00E17C18">
        <w:rPr>
          <w:rFonts w:ascii="Arial" w:hAnsi="Arial" w:cs="Arial"/>
          <w:b/>
          <w:szCs w:val="28"/>
        </w:rPr>
        <w:t xml:space="preserve"> </w:t>
      </w:r>
    </w:p>
    <w:p w:rsidR="00FC59BC" w:rsidRPr="00E17C18" w:rsidRDefault="00FC59BC" w:rsidP="00FC59B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C59BC" w:rsidRPr="00E17C18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proofErr w:type="gramStart"/>
      <w:r w:rsidRPr="00E17C18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п. 2 статьи 53 Федерального закона от 6 октября 2003 года N 131-ФЗ "Об общих принципах организации местного самоуправления Российской Федерации", п. 2 ст. 22 Федерального закона от 2 марта 2007 года N 25-ФЗ "О муниципальной службе в Российской Федерации", ст. 15 Закона Оренбургской области от 10 октября 2007</w:t>
      </w:r>
      <w:proofErr w:type="gramEnd"/>
      <w:r w:rsidRPr="00E17C18">
        <w:rPr>
          <w:rFonts w:ascii="Arial" w:hAnsi="Arial" w:cs="Arial"/>
          <w:sz w:val="24"/>
          <w:szCs w:val="24"/>
        </w:rPr>
        <w:t xml:space="preserve"> года N 1611/339-IV-ОЗ "О муниципальной службе в Оренбургской области", Законом Оренбургской области от 12 сентября 2000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E17C18">
        <w:rPr>
          <w:rFonts w:ascii="Arial" w:hAnsi="Arial" w:cs="Arial"/>
          <w:sz w:val="24"/>
          <w:szCs w:val="24"/>
        </w:rPr>
        <w:t xml:space="preserve"> N 660/185-ОЗ "О стаже государственной (муниципальной) службы Оренбургской области", пунктом 4 статьи 86 Бюджетного кодекса Российской Федерации" и статьей </w:t>
      </w:r>
      <w:r>
        <w:rPr>
          <w:rFonts w:ascii="Arial" w:hAnsi="Arial" w:cs="Arial"/>
          <w:sz w:val="24"/>
          <w:szCs w:val="24"/>
        </w:rPr>
        <w:t>28</w:t>
      </w:r>
      <w:r w:rsidRPr="00E17C18">
        <w:rPr>
          <w:rFonts w:ascii="Arial" w:hAnsi="Arial" w:cs="Arial"/>
          <w:sz w:val="24"/>
          <w:szCs w:val="24"/>
        </w:rPr>
        <w:t xml:space="preserve"> Устава муниципальн</w:t>
      </w:r>
      <w:r>
        <w:rPr>
          <w:rFonts w:ascii="Arial" w:hAnsi="Arial" w:cs="Arial"/>
          <w:sz w:val="24"/>
          <w:szCs w:val="24"/>
        </w:rPr>
        <w:t>ого образования Каменский сельсовет</w:t>
      </w:r>
      <w:r w:rsidRPr="00E17C18">
        <w:rPr>
          <w:rFonts w:ascii="Arial" w:hAnsi="Arial" w:cs="Arial"/>
          <w:sz w:val="24"/>
          <w:szCs w:val="24"/>
        </w:rPr>
        <w:t xml:space="preserve"> Со</w:t>
      </w:r>
      <w:r>
        <w:rPr>
          <w:rFonts w:ascii="Arial" w:hAnsi="Arial" w:cs="Arial"/>
          <w:sz w:val="24"/>
          <w:szCs w:val="24"/>
        </w:rPr>
        <w:t xml:space="preserve">вет депутатов Каменского сельсовета </w:t>
      </w:r>
      <w:r w:rsidRPr="00E17C18">
        <w:rPr>
          <w:rFonts w:ascii="Arial" w:hAnsi="Arial" w:cs="Arial"/>
          <w:sz w:val="24"/>
          <w:szCs w:val="24"/>
        </w:rPr>
        <w:t xml:space="preserve"> решил:  </w:t>
      </w:r>
      <w:r w:rsidRPr="00E17C18">
        <w:rPr>
          <w:rFonts w:ascii="Arial" w:hAnsi="Arial" w:cs="Arial"/>
          <w:sz w:val="24"/>
          <w:szCs w:val="24"/>
        </w:rPr>
        <w:cr/>
      </w:r>
    </w:p>
    <w:p w:rsidR="00FC59BC" w:rsidRDefault="00FC59BC" w:rsidP="00FC59BC">
      <w:pPr>
        <w:pStyle w:val="a3"/>
        <w:numPr>
          <w:ilvl w:val="1"/>
          <w:numId w:val="10"/>
        </w:numPr>
        <w:spacing w:after="0" w:line="240" w:lineRule="auto"/>
        <w:ind w:left="0"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 главе муниципального образования Каменского сельсовет:</w:t>
      </w:r>
    </w:p>
    <w:p w:rsidR="00FC59BC" w:rsidRDefault="00FC59BC" w:rsidP="00FC59BC">
      <w:pPr>
        <w:pStyle w:val="a3"/>
        <w:numPr>
          <w:ilvl w:val="1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Ежемесячный должностной оклад в размере – </w:t>
      </w:r>
      <w:r w:rsidRPr="007D5D2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5945 рублей.</w:t>
      </w:r>
    </w:p>
    <w:p w:rsidR="00FC59BC" w:rsidRDefault="00FC59BC" w:rsidP="00FC59BC">
      <w:pPr>
        <w:pStyle w:val="a3"/>
        <w:numPr>
          <w:ilvl w:val="1"/>
          <w:numId w:val="12"/>
        </w:numPr>
        <w:spacing w:after="0" w:line="240" w:lineRule="auto"/>
        <w:ind w:left="0"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Ежемесячную надбавку к должностному окладу за особые условия труда в размере – 20 процентов.</w:t>
      </w:r>
    </w:p>
    <w:p w:rsidR="00FC59BC" w:rsidRDefault="00FC59BC" w:rsidP="00FC59B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условиями повышения размера ежемесячной надбавки к должностному окладу за особые условия муниципальной службы являются: - выполнение сложных и важных работ по осуществлению деятельности органов местного самоуправления; </w:t>
      </w:r>
    </w:p>
    <w:p w:rsidR="00FC59BC" w:rsidRDefault="00FC59BC" w:rsidP="00514463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расширение зон обслуживания, увеличение объема работы;</w:t>
      </w:r>
    </w:p>
    <w:p w:rsidR="00FC59BC" w:rsidRDefault="00FC59BC" w:rsidP="00514463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проявление инициативы и творческого подхода к делу,</w:t>
      </w:r>
    </w:p>
    <w:p w:rsidR="00FC59BC" w:rsidRDefault="00FC59BC" w:rsidP="00514463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профессиональных знаний и навыков муниципального служащего, способствующего более эффективной организации труда.</w:t>
      </w:r>
    </w:p>
    <w:p w:rsidR="00FC59BC" w:rsidRDefault="00FC59BC" w:rsidP="00FC59BC">
      <w:pPr>
        <w:pStyle w:val="a3"/>
        <w:numPr>
          <w:ilvl w:val="1"/>
          <w:numId w:val="12"/>
        </w:numPr>
        <w:spacing w:after="0" w:line="240" w:lineRule="auto"/>
        <w:ind w:left="0"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Ежемесячную надбавку к должностному окладу за выслугу лет в размере согласно приложению  к настоящему решению.</w:t>
      </w:r>
    </w:p>
    <w:p w:rsidR="00FC59BC" w:rsidRDefault="00FC59BC" w:rsidP="00FC59BC">
      <w:pPr>
        <w:pStyle w:val="a3"/>
        <w:numPr>
          <w:ilvl w:val="1"/>
          <w:numId w:val="10"/>
        </w:numPr>
        <w:spacing w:after="0" w:line="240" w:lineRule="auto"/>
        <w:ind w:left="0" w:firstLine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Производить в пределах средств, утвержденных на оплату труда на соответствующий финансовый год, выплаты:</w:t>
      </w:r>
    </w:p>
    <w:p w:rsidR="00FC59BC" w:rsidRDefault="00FC59BC" w:rsidP="00FC59BC">
      <w:pPr>
        <w:pStyle w:val="a3"/>
        <w:spacing w:after="0" w:line="240" w:lineRule="auto"/>
        <w:ind w:left="0" w:firstLine="851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Pr="00E17C18">
        <w:rPr>
          <w:rFonts w:ascii="Arial" w:hAnsi="Arial" w:cs="Arial"/>
          <w:sz w:val="24"/>
          <w:szCs w:val="24"/>
        </w:rPr>
        <w:t xml:space="preserve"> Единовременную выплату при предоставлении ежегодного оплачиваемого отпуска в размере двух должностных окладов с учетом районного коэффициента не более одного раза в календарном году.</w:t>
      </w:r>
      <w:r w:rsidRPr="00C65845">
        <w:rPr>
          <w:sz w:val="24"/>
          <w:szCs w:val="24"/>
        </w:rPr>
        <w:t xml:space="preserve"> </w:t>
      </w:r>
    </w:p>
    <w:p w:rsidR="00FC59BC" w:rsidRPr="00C65845" w:rsidRDefault="00FC59BC" w:rsidP="00FC59BC">
      <w:pPr>
        <w:pStyle w:val="a3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C658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.1.1 </w:t>
      </w:r>
      <w:r w:rsidRPr="00C65845">
        <w:rPr>
          <w:rFonts w:ascii="Arial" w:hAnsi="Arial" w:cs="Arial"/>
          <w:sz w:val="24"/>
          <w:szCs w:val="24"/>
        </w:rPr>
        <w:t>Гл</w:t>
      </w:r>
      <w:r>
        <w:rPr>
          <w:rFonts w:ascii="Arial" w:hAnsi="Arial" w:cs="Arial"/>
          <w:sz w:val="24"/>
          <w:szCs w:val="24"/>
        </w:rPr>
        <w:t>аве муниципального образования Каменский</w:t>
      </w:r>
      <w:r w:rsidRPr="00C65845">
        <w:rPr>
          <w:rFonts w:ascii="Arial" w:hAnsi="Arial" w:cs="Arial"/>
          <w:sz w:val="24"/>
          <w:szCs w:val="24"/>
        </w:rPr>
        <w:t xml:space="preserve"> сельсовет  предоставляется ежегодный оплачиваемый отпуск продолжительностью</w:t>
      </w:r>
      <w:r>
        <w:rPr>
          <w:rFonts w:ascii="Arial" w:hAnsi="Arial" w:cs="Arial"/>
          <w:sz w:val="24"/>
          <w:szCs w:val="24"/>
        </w:rPr>
        <w:t xml:space="preserve"> -</w:t>
      </w:r>
      <w:r w:rsidRPr="00C65845">
        <w:rPr>
          <w:rFonts w:ascii="Arial" w:hAnsi="Arial" w:cs="Arial"/>
          <w:sz w:val="24"/>
          <w:szCs w:val="24"/>
        </w:rPr>
        <w:t xml:space="preserve"> 42 </w:t>
      </w:r>
      <w:proofErr w:type="gramStart"/>
      <w:r w:rsidRPr="00C65845">
        <w:rPr>
          <w:rFonts w:ascii="Arial" w:hAnsi="Arial" w:cs="Arial"/>
          <w:sz w:val="24"/>
          <w:szCs w:val="24"/>
        </w:rPr>
        <w:lastRenderedPageBreak/>
        <w:t>календарных</w:t>
      </w:r>
      <w:proofErr w:type="gramEnd"/>
      <w:r w:rsidRPr="00C65845">
        <w:rPr>
          <w:rFonts w:ascii="Arial" w:hAnsi="Arial" w:cs="Arial"/>
          <w:sz w:val="24"/>
          <w:szCs w:val="24"/>
        </w:rPr>
        <w:t xml:space="preserve"> дня. Сверх ежегодного оплачиваемого отпуска главе муниципального образования </w:t>
      </w:r>
      <w:r>
        <w:rPr>
          <w:rFonts w:ascii="Arial" w:hAnsi="Arial" w:cs="Arial"/>
          <w:sz w:val="24"/>
          <w:szCs w:val="24"/>
        </w:rPr>
        <w:t>Каменск</w:t>
      </w:r>
      <w:r w:rsidRPr="00C65845">
        <w:rPr>
          <w:rFonts w:ascii="Arial" w:hAnsi="Arial" w:cs="Arial"/>
          <w:sz w:val="24"/>
          <w:szCs w:val="24"/>
        </w:rPr>
        <w:t>ий сельсовет предоставляется дополнительный оплачиваемый отпуск за выслугу лет из расчета один календарный день за полный календарный год выслуги, но не более 15 календарных дней»</w:t>
      </w:r>
    </w:p>
    <w:p w:rsidR="00FC59BC" w:rsidRPr="00E17C18" w:rsidRDefault="00FC59BC" w:rsidP="00FC59BC">
      <w:pPr>
        <w:pStyle w:val="a3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E17C18">
        <w:rPr>
          <w:rFonts w:ascii="Arial" w:hAnsi="Arial" w:cs="Arial"/>
          <w:sz w:val="24"/>
          <w:szCs w:val="24"/>
        </w:rPr>
        <w:t>2.2 Материальн</w:t>
      </w:r>
      <w:r>
        <w:rPr>
          <w:rFonts w:ascii="Arial" w:hAnsi="Arial" w:cs="Arial"/>
          <w:sz w:val="24"/>
          <w:szCs w:val="24"/>
        </w:rPr>
        <w:t>ую</w:t>
      </w:r>
      <w:r w:rsidRPr="00E17C18">
        <w:rPr>
          <w:rFonts w:ascii="Arial" w:hAnsi="Arial" w:cs="Arial"/>
          <w:sz w:val="24"/>
          <w:szCs w:val="24"/>
        </w:rPr>
        <w:t xml:space="preserve"> помощь </w:t>
      </w:r>
      <w:r>
        <w:rPr>
          <w:rFonts w:ascii="Arial" w:hAnsi="Arial" w:cs="Arial"/>
          <w:sz w:val="24"/>
          <w:szCs w:val="24"/>
        </w:rPr>
        <w:t>в размере одного должностного оклада выплачивается:</w:t>
      </w:r>
    </w:p>
    <w:p w:rsidR="00FC59BC" w:rsidRPr="00E17C18" w:rsidRDefault="00FC59BC" w:rsidP="00FC59BC">
      <w:pPr>
        <w:numPr>
          <w:ilvl w:val="2"/>
          <w:numId w:val="11"/>
        </w:numPr>
        <w:ind w:left="851" w:firstLine="0"/>
        <w:rPr>
          <w:rFonts w:ascii="Arial" w:hAnsi="Arial" w:cs="Arial"/>
          <w:sz w:val="24"/>
          <w:szCs w:val="24"/>
        </w:rPr>
      </w:pPr>
      <w:r w:rsidRPr="00E17C18">
        <w:rPr>
          <w:rFonts w:ascii="Arial" w:hAnsi="Arial" w:cs="Arial"/>
          <w:sz w:val="24"/>
          <w:szCs w:val="24"/>
        </w:rPr>
        <w:t>В связи с регистрацией брака;</w:t>
      </w:r>
    </w:p>
    <w:p w:rsidR="00FC59BC" w:rsidRPr="00E17C18" w:rsidRDefault="00FC59BC" w:rsidP="00FC59BC">
      <w:pPr>
        <w:numPr>
          <w:ilvl w:val="2"/>
          <w:numId w:val="11"/>
        </w:numPr>
        <w:ind w:hanging="577"/>
        <w:rPr>
          <w:rFonts w:ascii="Arial" w:hAnsi="Arial" w:cs="Arial"/>
          <w:sz w:val="24"/>
          <w:szCs w:val="24"/>
        </w:rPr>
      </w:pPr>
      <w:r w:rsidRPr="00E17C18">
        <w:rPr>
          <w:rFonts w:ascii="Arial" w:hAnsi="Arial" w:cs="Arial"/>
          <w:sz w:val="24"/>
          <w:szCs w:val="24"/>
        </w:rPr>
        <w:t>В связи с рождением ребенка;</w:t>
      </w:r>
    </w:p>
    <w:p w:rsidR="00FC59BC" w:rsidRPr="00E17C18" w:rsidRDefault="00FC59BC" w:rsidP="00FC59BC">
      <w:pPr>
        <w:numPr>
          <w:ilvl w:val="2"/>
          <w:numId w:val="11"/>
        </w:numPr>
        <w:ind w:left="0" w:firstLine="851"/>
        <w:rPr>
          <w:rFonts w:ascii="Arial" w:hAnsi="Arial" w:cs="Arial"/>
          <w:sz w:val="24"/>
          <w:szCs w:val="24"/>
        </w:rPr>
      </w:pPr>
      <w:r w:rsidRPr="00E17C18">
        <w:rPr>
          <w:rFonts w:ascii="Arial" w:hAnsi="Arial" w:cs="Arial"/>
          <w:sz w:val="24"/>
          <w:szCs w:val="24"/>
        </w:rPr>
        <w:t>В связи с причинением ущерба стихийным бедствием, пожаром, крупной аварией или другими чрезвычайными обстоятельствами;</w:t>
      </w:r>
    </w:p>
    <w:p w:rsidR="00FC59BC" w:rsidRPr="00E17C18" w:rsidRDefault="00FC59BC" w:rsidP="00FC59BC">
      <w:pPr>
        <w:numPr>
          <w:ilvl w:val="2"/>
          <w:numId w:val="11"/>
        </w:numPr>
        <w:ind w:left="0" w:firstLine="851"/>
        <w:rPr>
          <w:rFonts w:ascii="Arial" w:hAnsi="Arial" w:cs="Arial"/>
          <w:szCs w:val="28"/>
        </w:rPr>
      </w:pPr>
      <w:r w:rsidRPr="00E17C18">
        <w:rPr>
          <w:rFonts w:ascii="Arial" w:hAnsi="Arial" w:cs="Arial"/>
          <w:sz w:val="24"/>
          <w:szCs w:val="24"/>
        </w:rPr>
        <w:t>В связи с причинением ущерба в связи с кражей или иными форс-мажорными обстоятельствам</w:t>
      </w:r>
      <w:r w:rsidRPr="00E17C18">
        <w:rPr>
          <w:rFonts w:ascii="Arial" w:hAnsi="Arial" w:cs="Arial"/>
          <w:szCs w:val="28"/>
        </w:rPr>
        <w:t>и;</w:t>
      </w:r>
    </w:p>
    <w:p w:rsidR="00FC59BC" w:rsidRPr="003357DA" w:rsidRDefault="00FC59BC" w:rsidP="00FC59BC">
      <w:pPr>
        <w:numPr>
          <w:ilvl w:val="2"/>
          <w:numId w:val="11"/>
        </w:numPr>
        <w:ind w:left="0" w:firstLine="851"/>
        <w:rPr>
          <w:rFonts w:ascii="Arial" w:hAnsi="Arial" w:cs="Arial"/>
          <w:sz w:val="24"/>
          <w:szCs w:val="24"/>
        </w:rPr>
      </w:pPr>
      <w:r w:rsidRPr="003357DA">
        <w:rPr>
          <w:rFonts w:ascii="Arial" w:hAnsi="Arial" w:cs="Arial"/>
          <w:sz w:val="24"/>
          <w:szCs w:val="24"/>
        </w:rPr>
        <w:t>В связи с оплатой лечения (лекарств) и восстановления здоровья;</w:t>
      </w:r>
    </w:p>
    <w:p w:rsidR="00FC59BC" w:rsidRPr="003357DA" w:rsidRDefault="00FC59BC" w:rsidP="00FC59BC">
      <w:pPr>
        <w:numPr>
          <w:ilvl w:val="2"/>
          <w:numId w:val="11"/>
        </w:numPr>
        <w:ind w:left="0" w:firstLine="851"/>
        <w:rPr>
          <w:rFonts w:ascii="Arial" w:hAnsi="Arial" w:cs="Arial"/>
          <w:sz w:val="24"/>
          <w:szCs w:val="24"/>
        </w:rPr>
      </w:pPr>
      <w:r w:rsidRPr="003357DA">
        <w:rPr>
          <w:rFonts w:ascii="Arial" w:hAnsi="Arial" w:cs="Arial"/>
          <w:sz w:val="24"/>
          <w:szCs w:val="24"/>
        </w:rPr>
        <w:t>В связи с болезнью или смертью близких родственников (супруга (супруги), родителей, детей, родных братьев и сестер);</w:t>
      </w:r>
    </w:p>
    <w:p w:rsidR="00FC59BC" w:rsidRPr="003357DA" w:rsidRDefault="00FC59BC" w:rsidP="00FC59BC">
      <w:pPr>
        <w:numPr>
          <w:ilvl w:val="2"/>
          <w:numId w:val="11"/>
        </w:numPr>
        <w:ind w:left="0" w:firstLine="851"/>
        <w:rPr>
          <w:rFonts w:ascii="Arial" w:hAnsi="Arial" w:cs="Arial"/>
          <w:sz w:val="24"/>
          <w:szCs w:val="24"/>
        </w:rPr>
      </w:pPr>
      <w:r w:rsidRPr="003357DA">
        <w:rPr>
          <w:rFonts w:ascii="Arial" w:hAnsi="Arial" w:cs="Arial"/>
          <w:sz w:val="24"/>
          <w:szCs w:val="24"/>
        </w:rPr>
        <w:t xml:space="preserve">В связи со смертью </w:t>
      </w:r>
      <w:r>
        <w:rPr>
          <w:rFonts w:ascii="Arial" w:hAnsi="Arial" w:cs="Arial"/>
          <w:sz w:val="24"/>
          <w:szCs w:val="24"/>
        </w:rPr>
        <w:t>лица, замещающего выборную муниципальную должность</w:t>
      </w:r>
      <w:r w:rsidRPr="003357DA">
        <w:rPr>
          <w:rFonts w:ascii="Arial" w:hAnsi="Arial" w:cs="Arial"/>
          <w:sz w:val="24"/>
          <w:szCs w:val="24"/>
        </w:rPr>
        <w:t xml:space="preserve"> (материальная помощь выплачивается одному из членов его семьи);</w:t>
      </w:r>
    </w:p>
    <w:p w:rsidR="00FC59BC" w:rsidRPr="003357DA" w:rsidRDefault="00FC59BC" w:rsidP="00FC59BC">
      <w:pPr>
        <w:numPr>
          <w:ilvl w:val="2"/>
          <w:numId w:val="11"/>
        </w:numPr>
        <w:ind w:left="0" w:firstLine="851"/>
        <w:rPr>
          <w:rFonts w:ascii="Arial" w:hAnsi="Arial" w:cs="Arial"/>
          <w:sz w:val="24"/>
          <w:szCs w:val="24"/>
        </w:rPr>
      </w:pPr>
      <w:r w:rsidRPr="003357DA">
        <w:rPr>
          <w:rFonts w:ascii="Arial" w:hAnsi="Arial" w:cs="Arial"/>
          <w:sz w:val="24"/>
          <w:szCs w:val="24"/>
        </w:rPr>
        <w:t>В связи с выходом на пенсию;</w:t>
      </w:r>
    </w:p>
    <w:p w:rsidR="00FC59BC" w:rsidRDefault="00FC59BC" w:rsidP="00FC59BC">
      <w:pPr>
        <w:numPr>
          <w:ilvl w:val="2"/>
          <w:numId w:val="11"/>
        </w:numPr>
        <w:ind w:left="0" w:firstLine="851"/>
        <w:rPr>
          <w:rFonts w:ascii="Arial" w:hAnsi="Arial" w:cs="Arial"/>
          <w:sz w:val="24"/>
          <w:szCs w:val="24"/>
        </w:rPr>
      </w:pPr>
      <w:r w:rsidRPr="003357DA">
        <w:rPr>
          <w:rFonts w:ascii="Arial" w:hAnsi="Arial" w:cs="Arial"/>
          <w:sz w:val="24"/>
          <w:szCs w:val="24"/>
        </w:rPr>
        <w:t>В связи с юбилейной датой рождения (50, 55, 60 лет);</w:t>
      </w:r>
    </w:p>
    <w:p w:rsidR="00FC59BC" w:rsidRDefault="00FC59BC" w:rsidP="00FC59BC">
      <w:pPr>
        <w:numPr>
          <w:ilvl w:val="2"/>
          <w:numId w:val="11"/>
        </w:numPr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уважительными причинами, ставящими в трудное материальное положение один раз в год.</w:t>
      </w:r>
    </w:p>
    <w:p w:rsidR="00FC59BC" w:rsidRPr="003357DA" w:rsidRDefault="00FC59BC" w:rsidP="00FC59BC">
      <w:pPr>
        <w:ind w:left="85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2.2.11. </w:t>
      </w:r>
      <w:r w:rsidRPr="003357DA">
        <w:rPr>
          <w:rFonts w:ascii="Arial" w:hAnsi="Arial" w:cs="Arial"/>
          <w:sz w:val="24"/>
          <w:szCs w:val="24"/>
        </w:rPr>
        <w:t>По итогам года, при наличии экономии фонда оплаты труда.</w:t>
      </w:r>
    </w:p>
    <w:p w:rsidR="00FC59BC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r w:rsidRPr="003357DA">
        <w:rPr>
          <w:rFonts w:ascii="Arial" w:hAnsi="Arial" w:cs="Arial"/>
          <w:sz w:val="24"/>
          <w:szCs w:val="24"/>
        </w:rPr>
        <w:t>Материальная помощь, предусмотренная в пункте 2.2.7 настоящей статьи, выплачивается одному из членов семьи на основании их заявления при предоставлении копии свидетельства о смерти и копии документов подтверждающих родственные отношения.</w:t>
      </w:r>
    </w:p>
    <w:p w:rsidR="00FC59BC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Премия за выполнение особо важных и сложных заданий.</w:t>
      </w:r>
    </w:p>
    <w:p w:rsidR="00FC59BC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Премирование должностных лиц и муниципальных служащих производится в пределах средств фонда оплаты труда на основании муниципального правового акта органа местного самоуправления муниципального образования Каменский сельсовет.</w:t>
      </w:r>
    </w:p>
    <w:p w:rsidR="00FA7E0C" w:rsidRDefault="00FA7E0C" w:rsidP="00FA7E0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Основанием для выплаты премии является</w:t>
      </w:r>
    </w:p>
    <w:p w:rsidR="00FA7E0C" w:rsidRDefault="009A63DA" w:rsidP="00FA7E0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 </w:t>
      </w:r>
      <w:r w:rsidR="00FA7E0C">
        <w:rPr>
          <w:rFonts w:ascii="Arial" w:hAnsi="Arial" w:cs="Arial"/>
          <w:sz w:val="24"/>
          <w:szCs w:val="24"/>
        </w:rPr>
        <w:t xml:space="preserve">выполнение работ, договоров, разработку программ, проектов нормативно правовых актов, методик и других документов, имеющих особую сложность и </w:t>
      </w:r>
      <w:proofErr w:type="gramStart"/>
      <w:r w:rsidR="00FA7E0C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="00FA7E0C">
        <w:rPr>
          <w:rFonts w:ascii="Arial" w:hAnsi="Arial" w:cs="Arial"/>
          <w:sz w:val="24"/>
          <w:szCs w:val="24"/>
        </w:rPr>
        <w:t xml:space="preserve">, для улучшения социально-экономического </w:t>
      </w:r>
      <w:r>
        <w:rPr>
          <w:rFonts w:ascii="Arial" w:hAnsi="Arial" w:cs="Arial"/>
          <w:sz w:val="24"/>
          <w:szCs w:val="24"/>
        </w:rPr>
        <w:t>положения поселения</w:t>
      </w:r>
      <w:r w:rsidR="00FA7E0C">
        <w:rPr>
          <w:rFonts w:ascii="Arial" w:hAnsi="Arial" w:cs="Arial"/>
          <w:sz w:val="24"/>
          <w:szCs w:val="24"/>
        </w:rPr>
        <w:t>.</w:t>
      </w:r>
    </w:p>
    <w:p w:rsidR="00FA7E0C" w:rsidRDefault="009A63DA" w:rsidP="009A63DA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3.2.2 </w:t>
      </w:r>
      <w:r w:rsidR="00FA7E0C">
        <w:rPr>
          <w:rFonts w:ascii="Arial" w:hAnsi="Arial" w:cs="Arial"/>
          <w:sz w:val="24"/>
          <w:szCs w:val="24"/>
        </w:rPr>
        <w:t xml:space="preserve"> достижение высоких конечных результатов работы в результате внедрения новых методов форм работы, снижения затрат местного бюджета или увеличение доходной части бюджета давших экономический эффект.</w:t>
      </w:r>
    </w:p>
    <w:p w:rsidR="00FC59BC" w:rsidRDefault="009A63DA" w:rsidP="00FC59B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3.2.3 </w:t>
      </w:r>
      <w:r w:rsidR="00FA7E0C">
        <w:rPr>
          <w:rFonts w:ascii="Arial" w:hAnsi="Arial" w:cs="Arial"/>
          <w:sz w:val="24"/>
          <w:szCs w:val="24"/>
        </w:rPr>
        <w:t xml:space="preserve"> участие в всероссийских, областных, районных конкурсах, получение дипломов, призовых мест, награждение премиями.</w:t>
      </w:r>
      <w:r w:rsidR="00FC59BC">
        <w:rPr>
          <w:rFonts w:ascii="Arial" w:hAnsi="Arial" w:cs="Arial"/>
          <w:sz w:val="24"/>
          <w:szCs w:val="24"/>
        </w:rPr>
        <w:t>.</w:t>
      </w:r>
    </w:p>
    <w:p w:rsidR="00FC59BC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Основными показателями премирования являются:</w:t>
      </w:r>
    </w:p>
    <w:p w:rsidR="00FC59BC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своевременное, добросовестное, качественное выполнение обязанностей, предусмотренных должностными инструкциями;</w:t>
      </w:r>
    </w:p>
    <w:p w:rsidR="00FC59BC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личный вклад лиц, должностных лиц и муниципальных служащих, в общие результаты работы, а именно: оперативность и профессионализм в решении вопросов, входящих в их компетенцию, в подготовке документов, выполнении поручений главы муниципального образования, главы администрации муниципального образования (работодателя);</w:t>
      </w:r>
    </w:p>
    <w:p w:rsidR="00FC59BC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выполнение в оперативном режиме большого объема внеплановой работы.</w:t>
      </w:r>
    </w:p>
    <w:p w:rsidR="00FC59BC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3.4 Лицам, имеющим дисциплинарное взыскание, не снятое в установленном порядке, премирование не производится.</w:t>
      </w:r>
    </w:p>
    <w:p w:rsidR="00FC59BC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 Уволенные на момент принятия муниципального правового акта о премировании работники право на получение премии не имеют, за исключением случаев увольнения в связи с организационно-штатными мероприятиями и в связи с выходом на государственную пенсию.</w:t>
      </w:r>
    </w:p>
    <w:p w:rsidR="00FC59BC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>новь принятым работникам премия выплачивается пропорционально отработанному времени.</w:t>
      </w:r>
    </w:p>
    <w:p w:rsidR="00FC59BC" w:rsidRPr="003357DA" w:rsidRDefault="00FC59BC" w:rsidP="00FC59B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 Размер премии может, определяется в абсолютных суммах (рублях), либо может устанавливаться в процентах от должностного оклада, либо от денежного содержания.</w:t>
      </w:r>
    </w:p>
    <w:p w:rsidR="00FC59BC" w:rsidRPr="00515662" w:rsidRDefault="00FC59BC" w:rsidP="00FC59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1622C5">
        <w:rPr>
          <w:rFonts w:ascii="Arial" w:hAnsi="Arial" w:cs="Arial"/>
          <w:sz w:val="24"/>
          <w:szCs w:val="24"/>
        </w:rPr>
        <w:t>Счита</w:t>
      </w:r>
      <w:r w:rsidR="00FB351E">
        <w:rPr>
          <w:rFonts w:ascii="Arial" w:hAnsi="Arial" w:cs="Arial"/>
          <w:sz w:val="24"/>
          <w:szCs w:val="24"/>
        </w:rPr>
        <w:t xml:space="preserve">ть утратившими силу решение </w:t>
      </w:r>
      <w:r>
        <w:rPr>
          <w:rFonts w:ascii="Arial" w:hAnsi="Arial" w:cs="Arial"/>
          <w:sz w:val="24"/>
          <w:szCs w:val="24"/>
        </w:rPr>
        <w:t xml:space="preserve">от </w:t>
      </w:r>
      <w:r w:rsidR="00FB351E">
        <w:rPr>
          <w:rFonts w:ascii="Arial" w:hAnsi="Arial" w:cs="Arial"/>
          <w:sz w:val="24"/>
          <w:szCs w:val="24"/>
        </w:rPr>
        <w:t>02</w:t>
      </w:r>
      <w:r w:rsidRPr="001622C5">
        <w:rPr>
          <w:rFonts w:ascii="Arial" w:hAnsi="Arial" w:cs="Arial"/>
          <w:sz w:val="24"/>
          <w:szCs w:val="24"/>
        </w:rPr>
        <w:t>.</w:t>
      </w:r>
      <w:r w:rsidR="00FB351E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.201</w:t>
      </w:r>
      <w:r w:rsidR="00FB351E">
        <w:rPr>
          <w:rFonts w:ascii="Arial" w:hAnsi="Arial" w:cs="Arial"/>
          <w:sz w:val="24"/>
          <w:szCs w:val="24"/>
        </w:rPr>
        <w:t>9</w:t>
      </w:r>
      <w:r w:rsidR="00514463">
        <w:rPr>
          <w:rFonts w:ascii="Arial" w:hAnsi="Arial" w:cs="Arial"/>
          <w:sz w:val="24"/>
          <w:szCs w:val="24"/>
        </w:rPr>
        <w:t xml:space="preserve"> </w:t>
      </w:r>
      <w:r w:rsidR="00514463" w:rsidRPr="00514463">
        <w:rPr>
          <w:rFonts w:ascii="Arial" w:hAnsi="Arial" w:cs="Arial"/>
          <w:sz w:val="24"/>
          <w:szCs w:val="24"/>
        </w:rPr>
        <w:t xml:space="preserve">№ 128 </w:t>
      </w:r>
      <w:r w:rsidRPr="001622C5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1622C5">
        <w:rPr>
          <w:rFonts w:ascii="Arial" w:hAnsi="Arial" w:cs="Arial"/>
          <w:sz w:val="24"/>
          <w:szCs w:val="24"/>
        </w:rPr>
        <w:t>О</w:t>
      </w:r>
      <w:proofErr w:type="gramEnd"/>
      <w:r w:rsidRPr="001622C5">
        <w:rPr>
          <w:rFonts w:ascii="Arial" w:hAnsi="Arial" w:cs="Arial"/>
          <w:sz w:val="24"/>
          <w:szCs w:val="24"/>
        </w:rPr>
        <w:t xml:space="preserve"> </w:t>
      </w:r>
      <w:r w:rsidR="00FB351E">
        <w:rPr>
          <w:rFonts w:ascii="Arial" w:hAnsi="Arial" w:cs="Arial"/>
          <w:sz w:val="24"/>
          <w:szCs w:val="24"/>
        </w:rPr>
        <w:t>установлении должностного оклада и ежемесячных надбавок к должностному окладу главе муниципального образования Каменский сельсовет</w:t>
      </w:r>
      <w:r>
        <w:rPr>
          <w:rFonts w:ascii="Arial" w:hAnsi="Arial" w:cs="Arial"/>
          <w:sz w:val="24"/>
          <w:szCs w:val="24"/>
        </w:rPr>
        <w:t>»</w:t>
      </w:r>
    </w:p>
    <w:p w:rsidR="00FC59BC" w:rsidRPr="003357DA" w:rsidRDefault="00FC59BC" w:rsidP="00FC59B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357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357DA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вопросам бюджета, агропромышленного комплекса и экономике Сов</w:t>
      </w:r>
      <w:r>
        <w:rPr>
          <w:rFonts w:ascii="Arial" w:hAnsi="Arial" w:cs="Arial"/>
          <w:sz w:val="24"/>
          <w:szCs w:val="24"/>
        </w:rPr>
        <w:t>ета депутатов Каменского сельсовета</w:t>
      </w:r>
      <w:r w:rsidRPr="003357DA">
        <w:rPr>
          <w:rFonts w:ascii="Arial" w:hAnsi="Arial" w:cs="Arial"/>
          <w:sz w:val="24"/>
          <w:szCs w:val="24"/>
        </w:rPr>
        <w:t>.</w:t>
      </w:r>
    </w:p>
    <w:p w:rsidR="00FC59BC" w:rsidRPr="00C65845" w:rsidRDefault="00FC59BC" w:rsidP="00514463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3357DA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>
        <w:rPr>
          <w:rFonts w:ascii="Arial" w:hAnsi="Arial" w:cs="Arial"/>
          <w:sz w:val="24"/>
          <w:szCs w:val="24"/>
        </w:rPr>
        <w:t>после  обнародования</w:t>
      </w:r>
      <w:r w:rsidR="00FB351E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 1 января 2020 года</w:t>
      </w:r>
      <w:r>
        <w:rPr>
          <w:rFonts w:ascii="Arial" w:hAnsi="Arial" w:cs="Arial"/>
          <w:sz w:val="24"/>
          <w:szCs w:val="24"/>
        </w:rPr>
        <w:t>.</w:t>
      </w:r>
    </w:p>
    <w:p w:rsidR="00FC59BC" w:rsidRPr="00E17C18" w:rsidRDefault="00FC59BC" w:rsidP="00FC59BC">
      <w:pPr>
        <w:rPr>
          <w:rFonts w:ascii="Arial" w:hAnsi="Arial" w:cs="Arial"/>
          <w:szCs w:val="28"/>
        </w:rPr>
      </w:pPr>
    </w:p>
    <w:p w:rsidR="00FC59BC" w:rsidRPr="00E17C18" w:rsidRDefault="00FC59BC" w:rsidP="00FC59BC">
      <w:pPr>
        <w:rPr>
          <w:rFonts w:ascii="Arial" w:hAnsi="Arial" w:cs="Arial"/>
          <w:szCs w:val="28"/>
        </w:rPr>
      </w:pPr>
    </w:p>
    <w:p w:rsidR="00FC59BC" w:rsidRPr="00E17C18" w:rsidRDefault="00FC59BC" w:rsidP="00FC59BC">
      <w:pPr>
        <w:rPr>
          <w:rFonts w:ascii="Arial" w:hAnsi="Arial" w:cs="Arial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59BC" w:rsidRPr="00E17C18" w:rsidTr="00406FF3">
        <w:tc>
          <w:tcPr>
            <w:tcW w:w="4785" w:type="dxa"/>
          </w:tcPr>
          <w:p w:rsidR="00FC59BC" w:rsidRPr="003357DA" w:rsidRDefault="00FC59BC" w:rsidP="00406FF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357DA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FC59BC" w:rsidRPr="003357DA" w:rsidRDefault="00FC59BC" w:rsidP="00406FF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Каменского сельсовета</w:t>
            </w:r>
          </w:p>
        </w:tc>
        <w:tc>
          <w:tcPr>
            <w:tcW w:w="4786" w:type="dxa"/>
          </w:tcPr>
          <w:p w:rsidR="00FC59BC" w:rsidRPr="003357DA" w:rsidRDefault="00FC59BC" w:rsidP="00406FF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В. М. Напольнов</w:t>
            </w:r>
          </w:p>
        </w:tc>
      </w:tr>
    </w:tbl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59BC" w:rsidRPr="00067455" w:rsidTr="00406FF3">
        <w:tc>
          <w:tcPr>
            <w:tcW w:w="4785" w:type="dxa"/>
            <w:shd w:val="clear" w:color="auto" w:fill="auto"/>
          </w:tcPr>
          <w:p w:rsidR="00FC59BC" w:rsidRPr="00067455" w:rsidRDefault="00FC59BC" w:rsidP="00406FF3">
            <w:pPr>
              <w:ind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C59BC" w:rsidRPr="00067455" w:rsidRDefault="00FC59BC" w:rsidP="00406FF3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7455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FC59BC" w:rsidRPr="00067455" w:rsidRDefault="00FC59BC" w:rsidP="00406FF3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7455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:rsidR="00FC59BC" w:rsidRPr="00067455" w:rsidRDefault="00FC59BC" w:rsidP="00406FF3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745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C59BC" w:rsidRPr="00067455" w:rsidRDefault="00FC59BC" w:rsidP="00406FF3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Каменский сельсовет</w:t>
            </w:r>
          </w:p>
          <w:p w:rsidR="00FC59BC" w:rsidRPr="00067455" w:rsidRDefault="00FB351E" w:rsidP="00FB351E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25</w:t>
            </w:r>
            <w:r w:rsidR="00FC59BC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C59BC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C59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9BC" w:rsidRPr="00067455">
              <w:rPr>
                <w:rFonts w:ascii="Arial" w:hAnsi="Arial" w:cs="Arial"/>
                <w:sz w:val="24"/>
                <w:szCs w:val="24"/>
              </w:rPr>
              <w:t>№</w:t>
            </w:r>
            <w:r w:rsidR="00FC59B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</w:tbl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Default="00FC59BC" w:rsidP="00FC59BC">
      <w:pPr>
        <w:ind w:firstLine="851"/>
        <w:rPr>
          <w:rFonts w:ascii="Arial" w:hAnsi="Arial" w:cs="Arial"/>
          <w:szCs w:val="28"/>
        </w:rPr>
      </w:pPr>
    </w:p>
    <w:p w:rsidR="00FC59BC" w:rsidRPr="009777BA" w:rsidRDefault="00FC59BC" w:rsidP="00FC59BC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9777BA">
        <w:rPr>
          <w:rFonts w:ascii="Arial" w:hAnsi="Arial" w:cs="Arial"/>
          <w:sz w:val="24"/>
          <w:szCs w:val="24"/>
        </w:rPr>
        <w:t>Размеры</w:t>
      </w:r>
    </w:p>
    <w:p w:rsidR="00FC59BC" w:rsidRPr="009777BA" w:rsidRDefault="00FC59BC" w:rsidP="00FC59BC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9777BA">
        <w:rPr>
          <w:rFonts w:ascii="Arial" w:hAnsi="Arial" w:cs="Arial"/>
          <w:sz w:val="24"/>
          <w:szCs w:val="24"/>
        </w:rPr>
        <w:t>ежемесячной надбавки к должностному окладу за выслугу лет главе муниципальн</w:t>
      </w:r>
      <w:r>
        <w:rPr>
          <w:rFonts w:ascii="Arial" w:hAnsi="Arial" w:cs="Arial"/>
          <w:sz w:val="24"/>
          <w:szCs w:val="24"/>
        </w:rPr>
        <w:t>ого образования Каменский сельсовет</w:t>
      </w:r>
    </w:p>
    <w:p w:rsidR="00FC59BC" w:rsidRPr="009777BA" w:rsidRDefault="00FC59BC" w:rsidP="00FC59BC">
      <w:pPr>
        <w:ind w:firstLine="851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138"/>
        <w:gridCol w:w="3191"/>
      </w:tblGrid>
      <w:tr w:rsidR="00FC59BC" w:rsidRPr="009777BA" w:rsidTr="00406FF3">
        <w:tc>
          <w:tcPr>
            <w:tcW w:w="1242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7B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777B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777B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Стаж работы</w:t>
            </w:r>
          </w:p>
        </w:tc>
        <w:tc>
          <w:tcPr>
            <w:tcW w:w="3191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</w:p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 xml:space="preserve">ежемесячной надбавки </w:t>
            </w:r>
          </w:p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FC59BC" w:rsidRPr="009777BA" w:rsidTr="00406FF3">
        <w:tc>
          <w:tcPr>
            <w:tcW w:w="1242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8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От 1 до 5 лет</w:t>
            </w:r>
          </w:p>
        </w:tc>
        <w:tc>
          <w:tcPr>
            <w:tcW w:w="3191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C59BC" w:rsidRPr="009777BA" w:rsidTr="00406FF3">
        <w:tc>
          <w:tcPr>
            <w:tcW w:w="1242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8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3191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C59BC" w:rsidRPr="009777BA" w:rsidTr="00406FF3">
        <w:tc>
          <w:tcPr>
            <w:tcW w:w="1242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8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3191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C59BC" w:rsidRPr="009777BA" w:rsidTr="00406FF3">
        <w:tc>
          <w:tcPr>
            <w:tcW w:w="1242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8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3191" w:type="dxa"/>
            <w:shd w:val="clear" w:color="auto" w:fill="auto"/>
          </w:tcPr>
          <w:p w:rsidR="00FC59BC" w:rsidRPr="009777BA" w:rsidRDefault="00FC59BC" w:rsidP="00406FF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FC59BC" w:rsidRPr="00E17C18" w:rsidRDefault="00FC59BC" w:rsidP="00FC59BC">
      <w:pPr>
        <w:ind w:firstLine="851"/>
        <w:rPr>
          <w:rFonts w:ascii="Arial" w:hAnsi="Arial" w:cs="Arial"/>
          <w:szCs w:val="28"/>
        </w:rPr>
      </w:pPr>
    </w:p>
    <w:p w:rsidR="001858F4" w:rsidRDefault="001858F4"/>
    <w:sectPr w:rsidR="001858F4" w:rsidSect="00D3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4114D6B"/>
    <w:multiLevelType w:val="multilevel"/>
    <w:tmpl w:val="81E0E6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6A1F7A52"/>
    <w:multiLevelType w:val="multilevel"/>
    <w:tmpl w:val="B61610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701C2F30"/>
    <w:multiLevelType w:val="multilevel"/>
    <w:tmpl w:val="0652FB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9BC"/>
    <w:rsid w:val="000B230B"/>
    <w:rsid w:val="00152132"/>
    <w:rsid w:val="001858F4"/>
    <w:rsid w:val="00277B2D"/>
    <w:rsid w:val="003A09B9"/>
    <w:rsid w:val="00432046"/>
    <w:rsid w:val="004476E9"/>
    <w:rsid w:val="00514463"/>
    <w:rsid w:val="0077774B"/>
    <w:rsid w:val="007C79B5"/>
    <w:rsid w:val="009A63DA"/>
    <w:rsid w:val="009D435A"/>
    <w:rsid w:val="00C11111"/>
    <w:rsid w:val="00C74AB6"/>
    <w:rsid w:val="00E3737F"/>
    <w:rsid w:val="00F41A04"/>
    <w:rsid w:val="00FA7E0C"/>
    <w:rsid w:val="00FB351E"/>
    <w:rsid w:val="00FC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BC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semiHidden/>
    <w:unhideWhenUsed/>
    <w:rsid w:val="00FC59BC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C59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municipal</cp:lastModifiedBy>
  <cp:revision>3</cp:revision>
  <dcterms:created xsi:type="dcterms:W3CDTF">2020-04-06T11:18:00Z</dcterms:created>
  <dcterms:modified xsi:type="dcterms:W3CDTF">2020-04-07T03:42:00Z</dcterms:modified>
</cp:coreProperties>
</file>