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" w:type="pct"/>
        <w:tblLook w:val="01E0"/>
      </w:tblPr>
      <w:tblGrid>
        <w:gridCol w:w="4707"/>
      </w:tblGrid>
      <w:tr w:rsidR="00734374" w:rsidRPr="006B6CD5" w:rsidTr="00B01907">
        <w:tc>
          <w:tcPr>
            <w:tcW w:w="5000" w:type="pct"/>
          </w:tcPr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6B6CD5">
              <w:rPr>
                <w:rFonts w:ascii="Arial" w:hAnsi="Arial" w:cs="Arial"/>
                <w:sz w:val="24"/>
                <w:szCs w:val="24"/>
              </w:rPr>
              <w:t xml:space="preserve">  СОВЕТ ДЕПУТАТОВ                            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Каменский сельсовет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Pr="006B6CD5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6B6CD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Оренбургской области</w:t>
            </w:r>
          </w:p>
          <w:p w:rsidR="00734374" w:rsidRPr="006B6CD5" w:rsidRDefault="00734374" w:rsidP="00B0190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четвёртого созыва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 w:rsidRPr="006B6CD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B6CD5">
              <w:rPr>
                <w:rFonts w:ascii="Arial" w:hAnsi="Arial" w:cs="Arial"/>
                <w:sz w:val="24"/>
                <w:szCs w:val="24"/>
              </w:rPr>
              <w:t xml:space="preserve"> Е Ш Е Н И Е 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от 26.02.2021  №     27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proofErr w:type="gramStart"/>
            <w:r w:rsidRPr="006B6CD5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6B6CD5">
              <w:rPr>
                <w:rFonts w:ascii="Arial" w:hAnsi="Arial" w:cs="Arial"/>
                <w:sz w:val="24"/>
                <w:szCs w:val="24"/>
              </w:rPr>
              <w:t>. Каменка</w:t>
            </w:r>
          </w:p>
          <w:p w:rsidR="00734374" w:rsidRPr="006B6CD5" w:rsidRDefault="00734374" w:rsidP="00B01907">
            <w:pPr>
              <w:pStyle w:val="a8"/>
              <w:tabs>
                <w:tab w:val="left" w:pos="1300"/>
              </w:tabs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34374" w:rsidRPr="006B6CD5" w:rsidRDefault="0073437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Об утверждении Порядка предоставления </w:t>
      </w:r>
    </w:p>
    <w:p w:rsidR="00734374" w:rsidRPr="006B6CD5" w:rsidRDefault="0073437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муниципальных гарантий </w:t>
      </w:r>
      <w:proofErr w:type="gramStart"/>
      <w:r w:rsidRPr="006B6CD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734374" w:rsidRPr="006B6CD5" w:rsidRDefault="0073437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образования Каменский сельсовет </w:t>
      </w:r>
    </w:p>
    <w:p w:rsidR="001858F4" w:rsidRPr="006B6CD5" w:rsidRDefault="00734374">
      <w:pPr>
        <w:rPr>
          <w:rFonts w:ascii="Arial" w:hAnsi="Arial" w:cs="Arial"/>
          <w:sz w:val="24"/>
          <w:szCs w:val="24"/>
        </w:rPr>
      </w:pP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734374" w:rsidRPr="006B6CD5" w:rsidRDefault="00734374" w:rsidP="00734374">
      <w:pPr>
        <w:spacing w:line="360" w:lineRule="auto"/>
        <w:rPr>
          <w:rFonts w:ascii="Arial" w:hAnsi="Arial" w:cs="Arial"/>
          <w:sz w:val="24"/>
          <w:szCs w:val="24"/>
        </w:rPr>
      </w:pPr>
    </w:p>
    <w:p w:rsidR="00734374" w:rsidRPr="006B6CD5" w:rsidRDefault="00734374" w:rsidP="0073437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В соответствии с</w:t>
      </w:r>
      <w:r w:rsidR="000F1A55" w:rsidRPr="006B6CD5">
        <w:rPr>
          <w:rFonts w:ascii="Arial" w:hAnsi="Arial" w:cs="Arial"/>
          <w:sz w:val="24"/>
          <w:szCs w:val="24"/>
        </w:rPr>
        <w:t xml:space="preserve">  решением</w:t>
      </w:r>
      <w:r w:rsidRPr="006B6CD5">
        <w:rPr>
          <w:rFonts w:ascii="Arial" w:hAnsi="Arial" w:cs="Arial"/>
          <w:sz w:val="24"/>
          <w:szCs w:val="24"/>
        </w:rPr>
        <w:t xml:space="preserve"> Совета Депутатов </w:t>
      </w:r>
      <w:r w:rsidR="000F1A55" w:rsidRPr="006B6CD5">
        <w:rPr>
          <w:rFonts w:ascii="Arial" w:hAnsi="Arial" w:cs="Arial"/>
          <w:sz w:val="24"/>
          <w:szCs w:val="24"/>
        </w:rPr>
        <w:t xml:space="preserve">Каменского сельсовета </w:t>
      </w:r>
      <w:proofErr w:type="spellStart"/>
      <w:r w:rsidR="000F1A55"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="000F1A55" w:rsidRPr="006B6CD5">
        <w:rPr>
          <w:rFonts w:ascii="Arial" w:hAnsi="Arial" w:cs="Arial"/>
          <w:sz w:val="24"/>
          <w:szCs w:val="24"/>
        </w:rPr>
        <w:t xml:space="preserve"> района Оренбургской области  от 25.03.2020 № 149 </w:t>
      </w:r>
      <w:r w:rsidRPr="006B6CD5">
        <w:rPr>
          <w:rFonts w:ascii="Arial" w:hAnsi="Arial" w:cs="Arial"/>
          <w:sz w:val="24"/>
          <w:szCs w:val="24"/>
        </w:rPr>
        <w:t xml:space="preserve">  «О бюджетном процессе в муниципальном образовании Каменский сельсовет </w:t>
      </w: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района Оренбургской области» Совет депутатов решил: </w:t>
      </w:r>
    </w:p>
    <w:p w:rsidR="00734374" w:rsidRPr="006B6CD5" w:rsidRDefault="00734374" w:rsidP="00734374">
      <w:pPr>
        <w:ind w:firstLine="709"/>
        <w:rPr>
          <w:rFonts w:ascii="Arial" w:hAnsi="Arial" w:cs="Arial"/>
          <w:sz w:val="24"/>
          <w:szCs w:val="24"/>
        </w:rPr>
      </w:pPr>
    </w:p>
    <w:p w:rsidR="00734374" w:rsidRPr="006B6CD5" w:rsidRDefault="00734374" w:rsidP="00734374">
      <w:pPr>
        <w:pStyle w:val="a3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Утвердить порядок предоставления муниципальных гарантий   муниципального образования Каменский сельсовет  </w:t>
      </w:r>
      <w:proofErr w:type="gramStart"/>
      <w:r w:rsidR="001B2E1D" w:rsidRPr="006B6CD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1B2E1D" w:rsidRPr="006B6CD5">
        <w:rPr>
          <w:rFonts w:ascii="Arial" w:hAnsi="Arial" w:cs="Arial"/>
          <w:sz w:val="24"/>
          <w:szCs w:val="24"/>
        </w:rPr>
        <w:t>.</w:t>
      </w:r>
    </w:p>
    <w:p w:rsidR="00734374" w:rsidRPr="006B6CD5" w:rsidRDefault="00734374" w:rsidP="00734374">
      <w:pPr>
        <w:pStyle w:val="a3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Признать утратившим силу  Решение Совета депутатов     «О порядке предоставления муниципальных гарантий».</w:t>
      </w:r>
    </w:p>
    <w:p w:rsidR="00734374" w:rsidRPr="006B6CD5" w:rsidRDefault="00734374" w:rsidP="00734374">
      <w:pPr>
        <w:pStyle w:val="a3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6C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6CD5">
        <w:rPr>
          <w:rFonts w:ascii="Arial" w:hAnsi="Arial" w:cs="Arial"/>
          <w:sz w:val="24"/>
          <w:szCs w:val="24"/>
        </w:rPr>
        <w:t xml:space="preserve">  исполнением  настоящего решения возложить </w:t>
      </w:r>
    </w:p>
    <w:p w:rsidR="00734374" w:rsidRPr="006B6CD5" w:rsidRDefault="00734374" w:rsidP="00734374">
      <w:pPr>
        <w:pStyle w:val="a3"/>
        <w:widowControl/>
        <w:numPr>
          <w:ilvl w:val="0"/>
          <w:numId w:val="10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Настоящее решение вступает в силу со дня его принятия и подлежит официальному обнародованию.</w:t>
      </w:r>
    </w:p>
    <w:p w:rsidR="00734374" w:rsidRDefault="00734374" w:rsidP="00734374">
      <w:pPr>
        <w:rPr>
          <w:rFonts w:ascii="Arial" w:hAnsi="Arial" w:cs="Arial"/>
          <w:sz w:val="24"/>
          <w:szCs w:val="24"/>
        </w:rPr>
      </w:pPr>
    </w:p>
    <w:p w:rsidR="006B6CD5" w:rsidRDefault="006B6CD5" w:rsidP="00734374">
      <w:pPr>
        <w:rPr>
          <w:rFonts w:ascii="Arial" w:hAnsi="Arial" w:cs="Arial"/>
          <w:sz w:val="24"/>
          <w:szCs w:val="24"/>
        </w:rPr>
      </w:pPr>
    </w:p>
    <w:p w:rsidR="006B6CD5" w:rsidRDefault="006B6CD5" w:rsidP="00734374">
      <w:pPr>
        <w:rPr>
          <w:rFonts w:ascii="Arial" w:hAnsi="Arial" w:cs="Arial"/>
          <w:sz w:val="24"/>
          <w:szCs w:val="24"/>
        </w:rPr>
      </w:pPr>
    </w:p>
    <w:p w:rsidR="006B6CD5" w:rsidRPr="006B6CD5" w:rsidRDefault="006B6CD5" w:rsidP="00734374">
      <w:pPr>
        <w:rPr>
          <w:rFonts w:ascii="Arial" w:hAnsi="Arial" w:cs="Arial"/>
          <w:sz w:val="24"/>
          <w:szCs w:val="24"/>
        </w:rPr>
      </w:pPr>
    </w:p>
    <w:p w:rsidR="00734374" w:rsidRDefault="00734374" w:rsidP="00734374">
      <w:pPr>
        <w:rPr>
          <w:rFonts w:ascii="Arial" w:hAnsi="Arial" w:cs="Arial"/>
          <w:sz w:val="24"/>
          <w:szCs w:val="24"/>
        </w:rPr>
      </w:pPr>
    </w:p>
    <w:p w:rsidR="006B6CD5" w:rsidRPr="006B6CD5" w:rsidRDefault="006B6CD5" w:rsidP="0073437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34374" w:rsidRPr="006B6CD5" w:rsidTr="00B01907">
        <w:tc>
          <w:tcPr>
            <w:tcW w:w="4785" w:type="dxa"/>
          </w:tcPr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B14" w:rsidRPr="006B6CD5" w:rsidRDefault="00335B14" w:rsidP="00335B14">
            <w:pPr>
              <w:ind w:left="602" w:firstLine="1"/>
              <w:rPr>
                <w:rFonts w:ascii="Arial" w:hAnsi="Arial" w:cs="Arial"/>
                <w:sz w:val="24"/>
                <w:szCs w:val="24"/>
              </w:rPr>
            </w:pPr>
          </w:p>
          <w:p w:rsidR="00734374" w:rsidRPr="006B6CD5" w:rsidRDefault="00734374" w:rsidP="00B01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4374" w:rsidRPr="006B6CD5" w:rsidRDefault="00335B14" w:rsidP="00444BE6">
            <w:pPr>
              <w:ind w:left="602"/>
              <w:rPr>
                <w:rFonts w:ascii="Arial" w:hAnsi="Arial" w:cs="Arial"/>
                <w:sz w:val="24"/>
                <w:szCs w:val="24"/>
              </w:rPr>
            </w:pPr>
            <w:r w:rsidRPr="006B6CD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proofErr w:type="spellStart"/>
            <w:r w:rsidRPr="006B6CD5">
              <w:rPr>
                <w:rFonts w:ascii="Arial" w:hAnsi="Arial" w:cs="Arial"/>
                <w:sz w:val="24"/>
                <w:szCs w:val="24"/>
              </w:rPr>
              <w:t>К.В.Топчий</w:t>
            </w:r>
            <w:proofErr w:type="spellEnd"/>
          </w:p>
        </w:tc>
      </w:tr>
    </w:tbl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</w:p>
    <w:p w:rsidR="00444BE6" w:rsidRPr="006B6CD5" w:rsidRDefault="00444BE6" w:rsidP="00444BE6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6B6CD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B6CD5">
        <w:rPr>
          <w:rFonts w:ascii="Arial" w:hAnsi="Arial" w:cs="Arial"/>
          <w:sz w:val="24"/>
          <w:szCs w:val="24"/>
        </w:rPr>
        <w:t xml:space="preserve"> </w:t>
      </w:r>
    </w:p>
    <w:p w:rsidR="00335B14" w:rsidRPr="006B6CD5" w:rsidRDefault="00444BE6" w:rsidP="00444BE6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образования Каменский сельсовет                                                    Ж.Н.Захарова</w:t>
      </w:r>
    </w:p>
    <w:p w:rsidR="00335B14" w:rsidRPr="006B6CD5" w:rsidRDefault="00335B14" w:rsidP="00335B14">
      <w:pPr>
        <w:ind w:left="602"/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rPr>
          <w:sz w:val="24"/>
          <w:szCs w:val="24"/>
        </w:rPr>
      </w:pPr>
    </w:p>
    <w:p w:rsidR="00335B14" w:rsidRDefault="00335B14" w:rsidP="00335B14">
      <w:pPr>
        <w:rPr>
          <w:sz w:val="24"/>
          <w:szCs w:val="24"/>
        </w:rPr>
      </w:pPr>
    </w:p>
    <w:p w:rsidR="00C42149" w:rsidRDefault="00C42149" w:rsidP="00335B14">
      <w:pPr>
        <w:rPr>
          <w:sz w:val="24"/>
          <w:szCs w:val="24"/>
        </w:rPr>
      </w:pPr>
    </w:p>
    <w:p w:rsidR="00C42149" w:rsidRPr="00335B14" w:rsidRDefault="00C42149" w:rsidP="00335B14">
      <w:pPr>
        <w:rPr>
          <w:sz w:val="24"/>
          <w:szCs w:val="24"/>
        </w:rPr>
      </w:pPr>
    </w:p>
    <w:p w:rsidR="00335B14" w:rsidRPr="00335B14" w:rsidRDefault="00335B14" w:rsidP="00335B14">
      <w:pPr>
        <w:rPr>
          <w:sz w:val="24"/>
          <w:szCs w:val="24"/>
        </w:rPr>
      </w:pPr>
    </w:p>
    <w:p w:rsidR="00335B14" w:rsidRPr="00335B14" w:rsidRDefault="00335B14" w:rsidP="00335B14">
      <w:pPr>
        <w:rPr>
          <w:sz w:val="24"/>
          <w:szCs w:val="24"/>
        </w:rPr>
      </w:pPr>
    </w:p>
    <w:p w:rsidR="00335B14" w:rsidRDefault="00335B14" w:rsidP="00335B14">
      <w:pPr>
        <w:rPr>
          <w:sz w:val="24"/>
          <w:szCs w:val="24"/>
        </w:rPr>
      </w:pPr>
    </w:p>
    <w:p w:rsidR="00444BE6" w:rsidRDefault="00444BE6" w:rsidP="00335B14">
      <w:pPr>
        <w:rPr>
          <w:sz w:val="24"/>
          <w:szCs w:val="24"/>
        </w:rPr>
      </w:pPr>
    </w:p>
    <w:p w:rsidR="006B6CD5" w:rsidRDefault="006B6CD5" w:rsidP="00335B14">
      <w:pPr>
        <w:rPr>
          <w:sz w:val="24"/>
          <w:szCs w:val="24"/>
        </w:rPr>
      </w:pPr>
    </w:p>
    <w:p w:rsidR="00335B14" w:rsidRPr="006B6CD5" w:rsidRDefault="006B6CD5" w:rsidP="00335B1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335B14" w:rsidRPr="006B6CD5">
        <w:rPr>
          <w:rFonts w:ascii="Arial" w:hAnsi="Arial" w:cs="Arial"/>
          <w:sz w:val="24"/>
          <w:szCs w:val="24"/>
        </w:rPr>
        <w:t>риложение к решению</w:t>
      </w:r>
    </w:p>
    <w:p w:rsidR="00335B14" w:rsidRPr="006B6CD5" w:rsidRDefault="00335B14" w:rsidP="00335B1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Совета депутатов</w:t>
      </w:r>
    </w:p>
    <w:p w:rsidR="00335B14" w:rsidRPr="006B6CD5" w:rsidRDefault="00335B14" w:rsidP="00335B1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35B14" w:rsidRPr="006B6CD5" w:rsidRDefault="00335B14" w:rsidP="00335B14">
      <w:pPr>
        <w:tabs>
          <w:tab w:val="left" w:pos="709"/>
        </w:tabs>
        <w:jc w:val="right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Каменский сельсовет</w:t>
      </w:r>
    </w:p>
    <w:p w:rsidR="00335B14" w:rsidRPr="006B6CD5" w:rsidRDefault="00335B14" w:rsidP="00335B14">
      <w:pPr>
        <w:jc w:val="right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от  26.02.2021 г № 27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</w:t>
      </w:r>
    </w:p>
    <w:p w:rsidR="00335B14" w:rsidRPr="006B6CD5" w:rsidRDefault="00335B14" w:rsidP="00335B14">
      <w:pPr>
        <w:jc w:val="center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Порядок</w:t>
      </w:r>
    </w:p>
    <w:p w:rsidR="00335B14" w:rsidRPr="006B6CD5" w:rsidRDefault="00335B14" w:rsidP="00335B14">
      <w:pPr>
        <w:jc w:val="center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предоставления муниципальных гарантий   муниципального образования Каменский сельсовет </w:t>
      </w: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335B14" w:rsidRPr="006B6CD5" w:rsidRDefault="00335B14" w:rsidP="00335B14">
      <w:pPr>
        <w:jc w:val="center"/>
        <w:rPr>
          <w:rFonts w:ascii="Arial" w:hAnsi="Arial" w:cs="Arial"/>
          <w:sz w:val="24"/>
          <w:szCs w:val="24"/>
        </w:rPr>
      </w:pP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b/>
          <w:sz w:val="24"/>
          <w:szCs w:val="24"/>
        </w:rPr>
        <w:t xml:space="preserve">Статья 1. </w:t>
      </w:r>
      <w:r w:rsidRPr="006B6CD5">
        <w:rPr>
          <w:rFonts w:ascii="Arial" w:hAnsi="Arial" w:cs="Arial"/>
          <w:sz w:val="24"/>
          <w:szCs w:val="24"/>
        </w:rPr>
        <w:t>Предмет регулирования настоящего порядка</w:t>
      </w:r>
    </w:p>
    <w:p w:rsidR="00335B14" w:rsidRPr="006B6CD5" w:rsidRDefault="00335B14" w:rsidP="00335B14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Настоящий порядок  в соответствии  с Бюджетным кодексом Российской Федерации регулирует отношения, связанные с порядком предоставления муниципальных гарантий муниципального образования Каменский сельсовет,                контролем и исполнением обязательств по предоставленным муниципальным гарантиям муниципального образования </w:t>
      </w:r>
      <w:r w:rsidR="00B76207" w:rsidRPr="006B6CD5">
        <w:rPr>
          <w:rFonts w:ascii="Arial" w:hAnsi="Arial" w:cs="Arial"/>
          <w:sz w:val="24"/>
          <w:szCs w:val="24"/>
        </w:rPr>
        <w:t>Каменский сельсовет.</w:t>
      </w:r>
    </w:p>
    <w:p w:rsidR="00335B14" w:rsidRPr="006B6CD5" w:rsidRDefault="00335B14" w:rsidP="00335B14">
      <w:pPr>
        <w:rPr>
          <w:rFonts w:ascii="Arial" w:hAnsi="Arial" w:cs="Arial"/>
          <w:b/>
          <w:sz w:val="24"/>
          <w:szCs w:val="24"/>
        </w:rPr>
      </w:pPr>
      <w:r w:rsidRPr="006B6CD5">
        <w:rPr>
          <w:rFonts w:ascii="Arial" w:hAnsi="Arial" w:cs="Arial"/>
          <w:b/>
          <w:sz w:val="24"/>
          <w:szCs w:val="24"/>
        </w:rPr>
        <w:t xml:space="preserve">Статья 2. </w:t>
      </w:r>
      <w:r w:rsidRPr="006B6CD5">
        <w:rPr>
          <w:rFonts w:ascii="Arial" w:hAnsi="Arial" w:cs="Arial"/>
          <w:sz w:val="24"/>
          <w:szCs w:val="24"/>
        </w:rPr>
        <w:t>Основные понятия и определения, используемые в</w:t>
      </w:r>
      <w:r w:rsidR="00B76207" w:rsidRPr="006B6CD5">
        <w:rPr>
          <w:rFonts w:ascii="Arial" w:hAnsi="Arial" w:cs="Arial"/>
          <w:sz w:val="24"/>
          <w:szCs w:val="24"/>
        </w:rPr>
        <w:t xml:space="preserve"> </w:t>
      </w:r>
      <w:r w:rsidRPr="006B6CD5">
        <w:rPr>
          <w:rFonts w:ascii="Arial" w:hAnsi="Arial" w:cs="Arial"/>
          <w:sz w:val="24"/>
          <w:szCs w:val="24"/>
        </w:rPr>
        <w:t>настоящем порядке.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Для целей настоящего  порядка используются понятия, применяемые в Бюджетном кодексе Российской Федерации, Гражданском кодексе Российской Федерации.</w:t>
      </w:r>
    </w:p>
    <w:p w:rsidR="00335B14" w:rsidRPr="006B6CD5" w:rsidRDefault="00335B14" w:rsidP="004A1644">
      <w:pPr>
        <w:rPr>
          <w:rFonts w:ascii="Arial" w:hAnsi="Arial" w:cs="Arial"/>
          <w:b/>
          <w:sz w:val="24"/>
          <w:szCs w:val="24"/>
        </w:rPr>
      </w:pPr>
      <w:r w:rsidRPr="006B6CD5">
        <w:rPr>
          <w:rFonts w:ascii="Arial" w:hAnsi="Arial" w:cs="Arial"/>
          <w:b/>
          <w:sz w:val="24"/>
          <w:szCs w:val="24"/>
        </w:rPr>
        <w:t xml:space="preserve"> Статья 3. </w:t>
      </w:r>
      <w:r w:rsidRPr="006B6CD5">
        <w:rPr>
          <w:rFonts w:ascii="Arial" w:hAnsi="Arial" w:cs="Arial"/>
          <w:sz w:val="24"/>
          <w:szCs w:val="24"/>
        </w:rPr>
        <w:t xml:space="preserve">Условия предоставления муниципальных гарантий муниципального образования </w:t>
      </w:r>
      <w:r w:rsidR="00B76207" w:rsidRPr="006B6CD5">
        <w:rPr>
          <w:rFonts w:ascii="Arial" w:hAnsi="Arial" w:cs="Arial"/>
          <w:sz w:val="24"/>
          <w:szCs w:val="24"/>
        </w:rPr>
        <w:t>Каменский сельсовет</w:t>
      </w:r>
      <w:r w:rsidRPr="006B6CD5">
        <w:rPr>
          <w:rFonts w:ascii="Arial" w:hAnsi="Arial" w:cs="Arial"/>
          <w:sz w:val="24"/>
          <w:szCs w:val="24"/>
        </w:rPr>
        <w:t>.</w:t>
      </w:r>
    </w:p>
    <w:p w:rsidR="004A164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1. Муниципальная гарантия муниципального образования  </w:t>
      </w:r>
      <w:r w:rsidR="00B76207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Pr="006B6CD5">
        <w:rPr>
          <w:rFonts w:ascii="Arial" w:hAnsi="Arial" w:cs="Arial"/>
          <w:sz w:val="24"/>
          <w:szCs w:val="24"/>
        </w:rPr>
        <w:t xml:space="preserve">(далее - муниципальная гарантия) – вид долгового обязательства, предоставляемого Администрацией   </w:t>
      </w:r>
      <w:r w:rsidR="00B76207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Pr="006B6CD5">
        <w:rPr>
          <w:rFonts w:ascii="Arial" w:hAnsi="Arial" w:cs="Arial"/>
          <w:sz w:val="24"/>
          <w:szCs w:val="24"/>
        </w:rPr>
        <w:t xml:space="preserve"> на основании </w:t>
      </w:r>
      <w:r w:rsidR="00B76207" w:rsidRPr="006B6CD5">
        <w:rPr>
          <w:rFonts w:ascii="Arial" w:hAnsi="Arial" w:cs="Arial"/>
          <w:sz w:val="24"/>
          <w:szCs w:val="24"/>
        </w:rPr>
        <w:t xml:space="preserve"> </w:t>
      </w:r>
      <w:r w:rsidR="004A1644" w:rsidRPr="006B6CD5">
        <w:rPr>
          <w:rFonts w:ascii="Arial" w:hAnsi="Arial" w:cs="Arial"/>
          <w:sz w:val="24"/>
          <w:szCs w:val="24"/>
        </w:rPr>
        <w:t>р</w:t>
      </w:r>
      <w:r w:rsidRPr="006B6CD5">
        <w:rPr>
          <w:rFonts w:ascii="Arial" w:hAnsi="Arial" w:cs="Arial"/>
          <w:sz w:val="24"/>
          <w:szCs w:val="24"/>
        </w:rPr>
        <w:t xml:space="preserve">ешения о местном бюджете на очередной финансовый год и плановый период, постановления администрации </w:t>
      </w:r>
      <w:r w:rsidR="00B76207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Pr="006B6CD5">
        <w:rPr>
          <w:rFonts w:ascii="Arial" w:hAnsi="Arial" w:cs="Arial"/>
          <w:sz w:val="24"/>
          <w:szCs w:val="24"/>
        </w:rPr>
        <w:t xml:space="preserve">и договора о </w:t>
      </w:r>
      <w:r w:rsidR="004A1644" w:rsidRPr="006B6CD5">
        <w:rPr>
          <w:rFonts w:ascii="Arial" w:hAnsi="Arial" w:cs="Arial"/>
          <w:sz w:val="24"/>
          <w:szCs w:val="24"/>
        </w:rPr>
        <w:t>п</w:t>
      </w:r>
      <w:r w:rsidRPr="006B6CD5">
        <w:rPr>
          <w:rFonts w:ascii="Arial" w:hAnsi="Arial" w:cs="Arial"/>
          <w:sz w:val="24"/>
          <w:szCs w:val="24"/>
        </w:rPr>
        <w:t xml:space="preserve">редоставлении муниципальной гарантии. </w:t>
      </w:r>
    </w:p>
    <w:p w:rsidR="004A164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2. Муниципальные гарантии предоставляются на условиях и в соответствии  с требованиями, установленными Бюджетным кодексом Российской Федерации.</w:t>
      </w:r>
    </w:p>
    <w:p w:rsidR="004A164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3.Муниципальные гарантии предоставляются с правом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регресс).</w:t>
      </w:r>
    </w:p>
    <w:p w:rsidR="004A164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(долей), которого принадлежит муниципальному образованию </w:t>
      </w:r>
      <w:r w:rsidR="00B26F0D" w:rsidRPr="006B6CD5">
        <w:rPr>
          <w:rFonts w:ascii="Arial" w:hAnsi="Arial" w:cs="Arial"/>
          <w:sz w:val="24"/>
          <w:szCs w:val="24"/>
        </w:rPr>
        <w:t>Каменский сельсовет,</w:t>
      </w:r>
      <w:r w:rsidRPr="006B6CD5">
        <w:rPr>
          <w:rFonts w:ascii="Arial" w:hAnsi="Arial" w:cs="Arial"/>
          <w:sz w:val="24"/>
          <w:szCs w:val="24"/>
        </w:rPr>
        <w:t xml:space="preserve"> муниципального унитарного предприятия. При этом исполнение гарантом такой муниципальной гарантии обусловлено уступкой гаранту прав требования бенефициара к принципалу.</w:t>
      </w:r>
    </w:p>
    <w:p w:rsidR="00335B14" w:rsidRPr="006B6CD5" w:rsidRDefault="00335B14" w:rsidP="004A164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В случае  полной или частичной приватизации таких принципалов такая муниципальная гарантия считается предоставленной с правом регрессного требования гаранта к принципалу и возникает обязанность  принципала предоставить в срок, установленный администрацией </w:t>
      </w:r>
      <w:r w:rsidR="00B26F0D" w:rsidRPr="006B6CD5">
        <w:rPr>
          <w:rFonts w:ascii="Arial" w:hAnsi="Arial" w:cs="Arial"/>
          <w:sz w:val="24"/>
          <w:szCs w:val="24"/>
        </w:rPr>
        <w:t xml:space="preserve"> </w:t>
      </w:r>
      <w:r w:rsidRPr="006B6CD5">
        <w:rPr>
          <w:rFonts w:ascii="Arial" w:hAnsi="Arial" w:cs="Arial"/>
          <w:sz w:val="24"/>
          <w:szCs w:val="24"/>
        </w:rPr>
        <w:t xml:space="preserve"> </w:t>
      </w:r>
      <w:r w:rsidR="00B26F0D" w:rsidRPr="006B6CD5">
        <w:rPr>
          <w:rFonts w:ascii="Arial" w:hAnsi="Arial" w:cs="Arial"/>
          <w:sz w:val="24"/>
          <w:szCs w:val="24"/>
        </w:rPr>
        <w:t>Каменский сельсовет</w:t>
      </w:r>
      <w:r w:rsidRPr="006B6CD5">
        <w:rPr>
          <w:rFonts w:ascii="Arial" w:hAnsi="Arial" w:cs="Arial"/>
          <w:sz w:val="24"/>
          <w:szCs w:val="24"/>
        </w:rPr>
        <w:t>, соответствующее требованиям статьи 115.3 Бюджетного кодекса Российской Федерации и гражданского законодательства Российской Федерации  обеспечения исполнение муниципальной гарантии. До предоставления указанного обеспечения исполнение муниципальной гарантии не допускается.</w:t>
      </w:r>
    </w:p>
    <w:p w:rsidR="00335B14" w:rsidRPr="006B6CD5" w:rsidRDefault="00335B14" w:rsidP="00335B14">
      <w:pPr>
        <w:ind w:firstLine="567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Статья 4. Порядок принятия решения о предоставлении                                     </w:t>
      </w:r>
      <w:r w:rsidRPr="006B6CD5">
        <w:rPr>
          <w:rFonts w:ascii="Arial" w:hAnsi="Arial" w:cs="Arial"/>
          <w:sz w:val="24"/>
          <w:szCs w:val="24"/>
        </w:rPr>
        <w:lastRenderedPageBreak/>
        <w:t>муниципальной гарантии</w:t>
      </w:r>
    </w:p>
    <w:p w:rsidR="00335B14" w:rsidRPr="006B6CD5" w:rsidRDefault="00335B14" w:rsidP="00335B14">
      <w:pPr>
        <w:pStyle w:val="a3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Юридическое лицо, желающее стать принципалом (далее – претендент) и (или) бенефициар направляет в  администрацию  </w:t>
      </w: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 района заявление о предоставлении гарантии и полного комплекта документов согласно перечню, утвержденному администрацией </w:t>
      </w: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 района.</w:t>
      </w:r>
    </w:p>
    <w:p w:rsidR="00335B14" w:rsidRPr="006B6CD5" w:rsidRDefault="00335B14" w:rsidP="00335B14">
      <w:pPr>
        <w:pStyle w:val="a3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По поручению   администрации (далее – ответственные специалисты) рассматривают представленные документы. Ответственные специалисты администрации в 10-дневный срок готовят заключение о возможности либо невозможности предоставления муниципальной гарантии. </w:t>
      </w:r>
    </w:p>
    <w:p w:rsidR="00335B14" w:rsidRPr="006B6CD5" w:rsidRDefault="00335B14" w:rsidP="00335B14">
      <w:pPr>
        <w:pStyle w:val="a3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6CD5">
        <w:rPr>
          <w:rFonts w:ascii="Arial" w:hAnsi="Arial" w:cs="Arial"/>
          <w:sz w:val="24"/>
          <w:szCs w:val="24"/>
        </w:rPr>
        <w:t>На основании документов, указанных в п.1 и 2. настоящей статьи  осуществляются проверки соблюдения претендентом требований, предусмотренных  Бюджетным кодексом Российской федерации, анализ финансового состояния  претендента, а также анализ предложений претендента по способам обеспечения муниципальной гарантии, в  том числе финансового состояния поручителей и гарантов претендента, и в течение 30 дней со дня поступления полного пакета документов, представленных претендентом, готовит заключение о</w:t>
      </w:r>
      <w:proofErr w:type="gramEnd"/>
      <w:r w:rsidRPr="006B6CD5">
        <w:rPr>
          <w:rFonts w:ascii="Arial" w:hAnsi="Arial" w:cs="Arial"/>
          <w:sz w:val="24"/>
          <w:szCs w:val="24"/>
        </w:rPr>
        <w:t xml:space="preserve"> возможности либо невозможности предоставления муниципальной гарантии. Ответственные специалисты администрации   вправе запрашивать у принципала дополнительную  информацию и документы, необходимые для рассмотрения вопроса о предоставлении гарантии.</w:t>
      </w:r>
    </w:p>
    <w:p w:rsidR="00335B14" w:rsidRPr="006B6CD5" w:rsidRDefault="00335B14" w:rsidP="004A1644">
      <w:pPr>
        <w:pStyle w:val="a3"/>
        <w:widowControl/>
        <w:numPr>
          <w:ilvl w:val="0"/>
          <w:numId w:val="13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Ответственные специалисты администрации  готовят заключение о невозможности предоставления муниципальной гарантии в следующих случаях: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ab/>
        <w:t xml:space="preserve">    1) претендент и (или) бенефициар в соответствии с Бюджетным кодексом Российской Федерации  не вправе являться принципалом и (или) бенефициаром по муниципальным гарантиям;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709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2) претендент и (или) бенефициар представил необходимые документы не в полном объеме;</w:t>
      </w:r>
    </w:p>
    <w:p w:rsidR="00335B14" w:rsidRPr="006B6CD5" w:rsidRDefault="00335B14" w:rsidP="004A1644">
      <w:pPr>
        <w:pStyle w:val="a3"/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spacing w:after="0" w:line="240" w:lineRule="auto"/>
        <w:ind w:right="-284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претендент и (или) бенефициар сообщил о себе недостоверные сведения;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709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4)  претендент не соответствует условиям, определенным пунктом 1.1 статьи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600" w:hanging="60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Бюджетного кодекса Российской Федерации, или  не выполнил их;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0" w:firstLine="709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5)претендент  совершил нецелевое использование сре</w:t>
      </w:r>
      <w:proofErr w:type="gramStart"/>
      <w:r w:rsidRPr="006B6CD5">
        <w:rPr>
          <w:rFonts w:ascii="Arial" w:hAnsi="Arial" w:cs="Arial"/>
          <w:sz w:val="24"/>
          <w:szCs w:val="24"/>
        </w:rPr>
        <w:t>дств кр</w:t>
      </w:r>
      <w:proofErr w:type="gramEnd"/>
      <w:r w:rsidRPr="006B6CD5">
        <w:rPr>
          <w:rFonts w:ascii="Arial" w:hAnsi="Arial" w:cs="Arial"/>
          <w:sz w:val="24"/>
          <w:szCs w:val="24"/>
        </w:rPr>
        <w:t>едита (займа), обеспеченного ранее муниципальной гарантией.</w:t>
      </w:r>
    </w:p>
    <w:p w:rsidR="00335B14" w:rsidRPr="006B6CD5" w:rsidRDefault="00335B14" w:rsidP="004A1644">
      <w:pPr>
        <w:pStyle w:val="a3"/>
        <w:tabs>
          <w:tab w:val="left" w:pos="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</w:t>
      </w:r>
      <w:r w:rsidRPr="006B6CD5">
        <w:rPr>
          <w:rFonts w:ascii="Arial" w:hAnsi="Arial" w:cs="Arial"/>
          <w:sz w:val="24"/>
          <w:szCs w:val="24"/>
        </w:rPr>
        <w:tab/>
        <w:t xml:space="preserve">    6) Имеется заключение о невозможности предоставления муниципальной гарантии, предусмотренное частью 2 настоящей статьи.</w:t>
      </w:r>
    </w:p>
    <w:p w:rsidR="00335B14" w:rsidRPr="006B6CD5" w:rsidRDefault="00335B14" w:rsidP="004A1644">
      <w:p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5. Заключение о невозможности предоставления муниципальной гарантии направляется претенденту в течение 5 рабочих дней со дня его оформления.</w:t>
      </w:r>
    </w:p>
    <w:p w:rsidR="00335B14" w:rsidRPr="006B6CD5" w:rsidRDefault="00335B14" w:rsidP="004A1644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Заключение о возможности предоставления  муниципальной гарантии  предоставляется главе в администрации                     .</w:t>
      </w:r>
    </w:p>
    <w:p w:rsidR="00335B14" w:rsidRPr="006B6CD5" w:rsidRDefault="00335B14" w:rsidP="004A164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       6. Решение  о предоставлении муниципальных гарантий принимается в форме постановления администрации   </w:t>
      </w:r>
      <w:r w:rsidR="00B26F0D" w:rsidRPr="006B6CD5">
        <w:rPr>
          <w:rFonts w:ascii="Arial" w:hAnsi="Arial" w:cs="Arial"/>
          <w:sz w:val="24"/>
          <w:szCs w:val="24"/>
        </w:rPr>
        <w:t>Каменский сельсовет</w:t>
      </w:r>
      <w:r w:rsidR="007D73F2" w:rsidRPr="006B6CD5">
        <w:rPr>
          <w:rFonts w:ascii="Arial" w:hAnsi="Arial" w:cs="Arial"/>
          <w:sz w:val="24"/>
          <w:szCs w:val="24"/>
        </w:rPr>
        <w:t xml:space="preserve"> </w:t>
      </w:r>
      <w:r w:rsidRPr="006B6CD5">
        <w:rPr>
          <w:rFonts w:ascii="Arial" w:hAnsi="Arial" w:cs="Arial"/>
          <w:sz w:val="24"/>
          <w:szCs w:val="24"/>
        </w:rPr>
        <w:t>в пределах суммы предоставляемых муниципальных гарантий, принятой в решении о местном бюджете на очередной финансовый год и плановый период.</w:t>
      </w:r>
    </w:p>
    <w:p w:rsidR="00335B14" w:rsidRPr="006B6CD5" w:rsidRDefault="00335B14" w:rsidP="004A164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В решении о предоставлении муниципальной гарантии должны быть указаны:</w:t>
      </w:r>
    </w:p>
    <w:p w:rsidR="00335B14" w:rsidRPr="006B6CD5" w:rsidRDefault="00335B14" w:rsidP="004A1644">
      <w:pPr>
        <w:tabs>
          <w:tab w:val="left" w:pos="0"/>
        </w:tabs>
        <w:ind w:left="36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 - лицо, в обеспечение исполнения обязательств которого предоставляется муниципальная гарантия;</w:t>
      </w:r>
    </w:p>
    <w:p w:rsidR="00335B14" w:rsidRPr="006B6CD5" w:rsidRDefault="00335B14" w:rsidP="004A1644">
      <w:pPr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- предел обязательств по муниципальной гарантии;</w:t>
      </w:r>
    </w:p>
    <w:p w:rsidR="00335B14" w:rsidRPr="006B6CD5" w:rsidRDefault="00335B14" w:rsidP="004A1644">
      <w:pPr>
        <w:tabs>
          <w:tab w:val="left" w:pos="0"/>
          <w:tab w:val="left" w:pos="1134"/>
        </w:tabs>
        <w:ind w:firstLine="36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- направление (цель) гарантирования;</w:t>
      </w:r>
    </w:p>
    <w:p w:rsidR="00335B14" w:rsidRPr="006B6CD5" w:rsidRDefault="00335B14" w:rsidP="004A1644">
      <w:pPr>
        <w:tabs>
          <w:tab w:val="left" w:pos="0"/>
        </w:tabs>
        <w:ind w:firstLine="36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- основные условия муниципальной гарантии.</w:t>
      </w:r>
    </w:p>
    <w:p w:rsidR="00335B14" w:rsidRPr="006B6CD5" w:rsidRDefault="00D91268" w:rsidP="004A1644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           </w:t>
      </w:r>
      <w:r w:rsidR="00335B14" w:rsidRPr="006B6CD5">
        <w:rPr>
          <w:rFonts w:ascii="Arial" w:hAnsi="Arial" w:cs="Arial"/>
          <w:sz w:val="24"/>
          <w:szCs w:val="24"/>
        </w:rPr>
        <w:t xml:space="preserve">7.Проект постановления администрации  </w:t>
      </w:r>
      <w:r w:rsidR="007D73F2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="00335B14" w:rsidRPr="006B6CD5">
        <w:rPr>
          <w:rFonts w:ascii="Arial" w:hAnsi="Arial" w:cs="Arial"/>
          <w:sz w:val="24"/>
          <w:szCs w:val="24"/>
        </w:rPr>
        <w:t xml:space="preserve">о </w:t>
      </w:r>
      <w:r w:rsidR="00335B14" w:rsidRPr="006B6CD5">
        <w:rPr>
          <w:rFonts w:ascii="Arial" w:hAnsi="Arial" w:cs="Arial"/>
          <w:sz w:val="24"/>
          <w:szCs w:val="24"/>
        </w:rPr>
        <w:lastRenderedPageBreak/>
        <w:t xml:space="preserve">предоставлении муниципальной гарантии готовит ответственный </w:t>
      </w:r>
      <w:r w:rsidR="004A1644" w:rsidRPr="006B6CD5">
        <w:rPr>
          <w:rFonts w:ascii="Arial" w:hAnsi="Arial" w:cs="Arial"/>
          <w:sz w:val="24"/>
          <w:szCs w:val="24"/>
        </w:rPr>
        <w:t>с</w:t>
      </w:r>
      <w:r w:rsidR="00335B14" w:rsidRPr="006B6CD5">
        <w:rPr>
          <w:rFonts w:ascii="Arial" w:hAnsi="Arial" w:cs="Arial"/>
          <w:sz w:val="24"/>
          <w:szCs w:val="24"/>
        </w:rPr>
        <w:t>пециалист.</w:t>
      </w:r>
    </w:p>
    <w:p w:rsidR="00335B14" w:rsidRPr="006B6CD5" w:rsidRDefault="00335B14" w:rsidP="00335B1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Статья 5. Предоставление муниципальной гарантии</w:t>
      </w:r>
    </w:p>
    <w:p w:rsidR="00335B14" w:rsidRPr="006B6CD5" w:rsidRDefault="00335B14" w:rsidP="00335B14">
      <w:pPr>
        <w:pStyle w:val="a3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r w:rsidR="007D73F2" w:rsidRPr="006B6CD5">
        <w:rPr>
          <w:rFonts w:ascii="Arial" w:hAnsi="Arial" w:cs="Arial"/>
          <w:sz w:val="24"/>
          <w:szCs w:val="24"/>
        </w:rPr>
        <w:t>Каменский сельсовет</w:t>
      </w:r>
      <w:r w:rsidRPr="006B6CD5">
        <w:rPr>
          <w:rFonts w:ascii="Arial" w:hAnsi="Arial" w:cs="Arial"/>
          <w:sz w:val="24"/>
          <w:szCs w:val="24"/>
        </w:rPr>
        <w:t xml:space="preserve">        </w:t>
      </w:r>
      <w:r w:rsidR="007D73F2" w:rsidRPr="006B6CD5">
        <w:rPr>
          <w:rFonts w:ascii="Arial" w:hAnsi="Arial" w:cs="Arial"/>
          <w:sz w:val="24"/>
          <w:szCs w:val="24"/>
        </w:rPr>
        <w:t>ответственный спец</w:t>
      </w:r>
      <w:r w:rsidRPr="006B6CD5">
        <w:rPr>
          <w:rFonts w:ascii="Arial" w:hAnsi="Arial" w:cs="Arial"/>
          <w:sz w:val="24"/>
          <w:szCs w:val="24"/>
        </w:rPr>
        <w:t>иалист организует работу по оформлению муниципальной гарантии, проекта договора о предоставлении муниципальной гарантии и иных необходимых договоров и документов.</w:t>
      </w:r>
    </w:p>
    <w:p w:rsidR="00335B14" w:rsidRPr="006B6CD5" w:rsidRDefault="00335B14" w:rsidP="00335B14">
      <w:pPr>
        <w:pStyle w:val="a3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  района   выдает муниципальную гарантию в письменной форме после заключения договора о предоставлении муниципальной гарантии и иных необходимых договоров.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При предоставлении муниципальной гарантии с правом регрессного требования принципал до выдачи муниципальной гарантии обязан предоставить обеспечение муниципальной гарантии.  При отказе принципала предоставить обеспечение муниципальной гарантии муниципальная гарантия не выдается.</w:t>
      </w:r>
    </w:p>
    <w:p w:rsidR="00335B14" w:rsidRPr="006B6CD5" w:rsidRDefault="00335B14" w:rsidP="00335B14">
      <w:pPr>
        <w:pStyle w:val="a3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Договор о предоставлении администрацией </w:t>
      </w:r>
      <w:proofErr w:type="spellStart"/>
      <w:r w:rsidR="00AE0AD1" w:rsidRPr="006B6CD5">
        <w:rPr>
          <w:rFonts w:ascii="Arial" w:hAnsi="Arial" w:cs="Arial"/>
          <w:sz w:val="24"/>
          <w:szCs w:val="24"/>
        </w:rPr>
        <w:t>Сакмарского</w:t>
      </w:r>
      <w:proofErr w:type="spellEnd"/>
      <w:r w:rsidR="00AE0AD1" w:rsidRPr="006B6CD5">
        <w:rPr>
          <w:rFonts w:ascii="Arial" w:hAnsi="Arial" w:cs="Arial"/>
          <w:sz w:val="24"/>
          <w:szCs w:val="24"/>
        </w:rPr>
        <w:t xml:space="preserve"> </w:t>
      </w:r>
      <w:r w:rsidRPr="006B6CD5">
        <w:rPr>
          <w:rFonts w:ascii="Arial" w:hAnsi="Arial" w:cs="Arial"/>
          <w:sz w:val="24"/>
          <w:szCs w:val="24"/>
        </w:rPr>
        <w:t xml:space="preserve">района гарантии заключается между администрацией </w:t>
      </w:r>
      <w:r w:rsidR="00AE0AD1" w:rsidRPr="006B6CD5">
        <w:rPr>
          <w:rFonts w:ascii="Arial" w:hAnsi="Arial" w:cs="Arial"/>
          <w:sz w:val="24"/>
          <w:szCs w:val="24"/>
        </w:rPr>
        <w:t>Каменский сельсовет,</w:t>
      </w:r>
      <w:r w:rsidRPr="006B6CD5">
        <w:rPr>
          <w:rFonts w:ascii="Arial" w:hAnsi="Arial" w:cs="Arial"/>
          <w:sz w:val="24"/>
          <w:szCs w:val="24"/>
        </w:rPr>
        <w:t xml:space="preserve"> принципалом и бенефициаром. В случае предоставления муниципальной гарантии в обеспечение исполнения обязательств, по которым бенефициарами является неопределенный круг лиц, договор о предоставлении муниципальной гарантии заключаются между администрацией </w:t>
      </w:r>
      <w:r w:rsidR="00AE0AD1" w:rsidRPr="006B6CD5">
        <w:rPr>
          <w:rFonts w:ascii="Arial" w:hAnsi="Arial" w:cs="Arial"/>
          <w:sz w:val="24"/>
          <w:szCs w:val="24"/>
        </w:rPr>
        <w:t>Каменский сельсовет</w:t>
      </w:r>
      <w:r w:rsidRPr="006B6CD5">
        <w:rPr>
          <w:rFonts w:ascii="Arial" w:hAnsi="Arial" w:cs="Arial"/>
          <w:sz w:val="24"/>
          <w:szCs w:val="24"/>
        </w:rPr>
        <w:t xml:space="preserve"> и принципалом.</w:t>
      </w:r>
    </w:p>
    <w:p w:rsidR="00335B14" w:rsidRPr="006B6CD5" w:rsidRDefault="00335B14" w:rsidP="00335B14">
      <w:pPr>
        <w:pStyle w:val="a3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ind w:left="0" w:right="-284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В договоре о предоставлении муниципальной гарантии указываются: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1)наименование гаранта и наименование органа, выдавшего муниципальную гарантию от имени </w:t>
      </w:r>
      <w:r w:rsidR="00AE0AD1" w:rsidRPr="006B6CD5">
        <w:rPr>
          <w:rFonts w:ascii="Arial" w:hAnsi="Arial" w:cs="Arial"/>
          <w:sz w:val="24"/>
          <w:szCs w:val="24"/>
        </w:rPr>
        <w:t xml:space="preserve"> Каменский сельсовет</w:t>
      </w:r>
      <w:r w:rsidRPr="006B6CD5">
        <w:rPr>
          <w:rFonts w:ascii="Arial" w:hAnsi="Arial" w:cs="Arial"/>
          <w:sz w:val="24"/>
          <w:szCs w:val="24"/>
        </w:rPr>
        <w:t>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2) наименование бенефициара;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3)наименование принципала;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4) обязательство, в обеспечение  которого выдается муниципальная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5) объем обязательств гаранта по муниципальной гарантии и предельная сумма муниципальной гарантии;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6) основания выдачи муниципальной гарантии;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7) дата вступления в силу муниципальной гарантии или событие (условие),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с наступлением, которого муниципальная гарантия вступает в силу;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8) срок действия муниципальной гарантии;</w:t>
      </w:r>
    </w:p>
    <w:p w:rsidR="00335B14" w:rsidRPr="006B6CD5" w:rsidRDefault="00335B14" w:rsidP="00335B14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 9) определение гарантийного случая, срок и порядок предъявления требования бенефициара об исполнении муниципальной гарантии;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10) основания отзыва муниципальной гарантии в том числе: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а) изменение без предварительного письменного согласия администрации </w:t>
      </w:r>
      <w:r w:rsidR="00AE0AD1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Pr="006B6CD5">
        <w:rPr>
          <w:rFonts w:ascii="Arial" w:hAnsi="Arial" w:cs="Arial"/>
          <w:sz w:val="24"/>
          <w:szCs w:val="24"/>
        </w:rPr>
        <w:t xml:space="preserve"> условий основного обязательства, указанных в пункте 14 настоящей статьи;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б) неисполнение  принципалом обязанности, установленной пунктом 7 статьи 115 и пунктом 5 статьи 115.3 Бюджетного кодекса Российской Федерации;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в) нецелевое использование средств,  полученных  под муниципальную гарантию;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г) исключение  реализуемого  принципалом инвестиционного проекта из реестра приоритетных инвестиционных проектов муниципального образования Сакмарский район, по которым предоставляются меры муниципальной поддержки;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proofErr w:type="spellStart"/>
      <w:r w:rsidRPr="006B6CD5">
        <w:rPr>
          <w:rFonts w:ascii="Arial" w:hAnsi="Arial" w:cs="Arial"/>
          <w:sz w:val="24"/>
          <w:szCs w:val="24"/>
        </w:rPr>
        <w:t>д</w:t>
      </w:r>
      <w:proofErr w:type="spellEnd"/>
      <w:r w:rsidRPr="006B6CD5">
        <w:rPr>
          <w:rFonts w:ascii="Arial" w:hAnsi="Arial" w:cs="Arial"/>
          <w:sz w:val="24"/>
          <w:szCs w:val="24"/>
        </w:rPr>
        <w:t xml:space="preserve">) приватизация хозяйственного общества, указанного во втором абзаце пункта 3 статьи 3 настоящего  порядка, в результате которой доля собственности муниципального образования </w:t>
      </w:r>
      <w:r w:rsidR="00AE0AD1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Pr="006B6CD5">
        <w:rPr>
          <w:rFonts w:ascii="Arial" w:hAnsi="Arial" w:cs="Arial"/>
          <w:sz w:val="24"/>
          <w:szCs w:val="24"/>
        </w:rPr>
        <w:t xml:space="preserve"> в уставном капитале составила  менее 50 процентов.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lastRenderedPageBreak/>
        <w:t>11) порядок исполнения гарантом обязательств по муниципальной гарантии;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12)основания уменьшения суммы  муниципальной гарантии при исполнении в полном объеме или в какой -  либо части муниципальной гарантии, исполнении (прекращении по иным основаниям) в полном объеме или в какой-либо части обязатель</w:t>
      </w:r>
      <w:proofErr w:type="gramStart"/>
      <w:r w:rsidRPr="006B6CD5">
        <w:rPr>
          <w:rFonts w:ascii="Arial" w:hAnsi="Arial" w:cs="Arial"/>
          <w:sz w:val="24"/>
          <w:szCs w:val="24"/>
        </w:rPr>
        <w:t>ств пр</w:t>
      </w:r>
      <w:proofErr w:type="gramEnd"/>
      <w:r w:rsidRPr="006B6CD5">
        <w:rPr>
          <w:rFonts w:ascii="Arial" w:hAnsi="Arial" w:cs="Arial"/>
          <w:sz w:val="24"/>
          <w:szCs w:val="24"/>
        </w:rPr>
        <w:t>инципала, обеспеченных муниципальной гарантией, и в иных случаях, установленных муниципальной гарантией;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13) основание прекращения муниципальной гарантии;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 xml:space="preserve">15) наличие или отсутствие права требования гаранта к принципалу о </w:t>
      </w:r>
      <w:r w:rsidR="004A1644" w:rsidRPr="006B6CD5">
        <w:rPr>
          <w:rFonts w:ascii="Arial" w:hAnsi="Arial" w:cs="Arial"/>
          <w:sz w:val="24"/>
          <w:szCs w:val="24"/>
        </w:rPr>
        <w:t>в</w:t>
      </w:r>
      <w:r w:rsidRPr="006B6CD5">
        <w:rPr>
          <w:rFonts w:ascii="Arial" w:hAnsi="Arial" w:cs="Arial"/>
          <w:sz w:val="24"/>
          <w:szCs w:val="24"/>
        </w:rPr>
        <w:t>озмещении денежных средств, уплаченных гарантом  бенефициару по муниципальной гарантии;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16) права и обязанности сторон;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17)  меры ответственности принципала за нецелевое использование средств, полученных под муниципальную гарантию;</w:t>
      </w:r>
    </w:p>
    <w:p w:rsidR="00335B14" w:rsidRPr="006B6CD5" w:rsidRDefault="00335B14" w:rsidP="00335B14">
      <w:pPr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18) иные условия муниципальной гарантии, а также сведения, определенные Бюджетным кодексом Российской Федерации, решениями Совета депутатов</w:t>
      </w:r>
      <w:r w:rsidR="00AE0AD1" w:rsidRPr="006B6CD5">
        <w:rPr>
          <w:rFonts w:ascii="Arial" w:hAnsi="Arial" w:cs="Arial"/>
          <w:sz w:val="24"/>
          <w:szCs w:val="24"/>
        </w:rPr>
        <w:t xml:space="preserve"> Каменский сельсовет</w:t>
      </w:r>
      <w:r w:rsidRPr="006B6CD5">
        <w:rPr>
          <w:rFonts w:ascii="Arial" w:hAnsi="Arial" w:cs="Arial"/>
          <w:sz w:val="24"/>
          <w:szCs w:val="24"/>
        </w:rPr>
        <w:t xml:space="preserve">, постановлениями администрации </w:t>
      </w:r>
      <w:r w:rsidR="00AE0AD1" w:rsidRPr="006B6CD5">
        <w:rPr>
          <w:rFonts w:ascii="Arial" w:hAnsi="Arial" w:cs="Arial"/>
          <w:sz w:val="24"/>
          <w:szCs w:val="24"/>
        </w:rPr>
        <w:t xml:space="preserve"> Каменский сельсовет</w:t>
      </w:r>
      <w:r w:rsidRPr="006B6CD5">
        <w:rPr>
          <w:rFonts w:ascii="Arial" w:hAnsi="Arial" w:cs="Arial"/>
          <w:sz w:val="24"/>
          <w:szCs w:val="24"/>
        </w:rPr>
        <w:t>.</w:t>
      </w:r>
    </w:p>
    <w:p w:rsidR="00335B14" w:rsidRPr="006B6CD5" w:rsidRDefault="00335B14" w:rsidP="00335B14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Статья 6. Контроль  и исполнение обязательств по предоставленным        муниципальным гарантиям.</w:t>
      </w:r>
    </w:p>
    <w:p w:rsidR="00335B14" w:rsidRPr="006B6CD5" w:rsidRDefault="00335B14" w:rsidP="00051496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ab/>
        <w:t xml:space="preserve">       Администрация </w:t>
      </w:r>
      <w:r w:rsidR="00AE0AD1" w:rsidRPr="006B6CD5">
        <w:rPr>
          <w:rFonts w:ascii="Arial" w:hAnsi="Arial" w:cs="Arial"/>
          <w:sz w:val="24"/>
          <w:szCs w:val="24"/>
        </w:rPr>
        <w:t xml:space="preserve"> муниципального образования Каменский сельсовет,</w:t>
      </w:r>
      <w:r w:rsidRPr="006B6CD5">
        <w:rPr>
          <w:rFonts w:ascii="Arial" w:hAnsi="Arial" w:cs="Arial"/>
          <w:sz w:val="24"/>
          <w:szCs w:val="24"/>
        </w:rPr>
        <w:t xml:space="preserve"> вправе проводить проверки целевого использования средств, полученных под муниципальную гарантию.</w:t>
      </w:r>
    </w:p>
    <w:p w:rsidR="00335B14" w:rsidRPr="006B6CD5" w:rsidRDefault="00051496" w:rsidP="00051496">
      <w:pPr>
        <w:widowControl/>
        <w:tabs>
          <w:tab w:val="left" w:pos="426"/>
        </w:tabs>
        <w:autoSpaceDE/>
        <w:autoSpaceDN/>
        <w:adjustRightInd/>
        <w:ind w:right="-284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1.</w:t>
      </w:r>
      <w:r w:rsidR="00335B14" w:rsidRPr="006B6CD5">
        <w:rPr>
          <w:rFonts w:ascii="Arial" w:hAnsi="Arial" w:cs="Arial"/>
          <w:sz w:val="24"/>
          <w:szCs w:val="24"/>
        </w:rPr>
        <w:t xml:space="preserve">Ответственный специалист до удовлетворения требования, предъявленного бенефициаром к гаранту, должна предупредить об этом принципала. </w:t>
      </w:r>
    </w:p>
    <w:p w:rsidR="00335B14" w:rsidRPr="006B6CD5" w:rsidRDefault="00051496" w:rsidP="00051496">
      <w:pPr>
        <w:widowControl/>
        <w:tabs>
          <w:tab w:val="left" w:pos="426"/>
        </w:tabs>
        <w:autoSpaceDE/>
        <w:autoSpaceDN/>
        <w:adjustRightInd/>
        <w:ind w:right="-284"/>
        <w:contextualSpacing/>
        <w:jc w:val="both"/>
        <w:rPr>
          <w:rFonts w:ascii="Arial" w:hAnsi="Arial" w:cs="Arial"/>
          <w:sz w:val="24"/>
          <w:szCs w:val="24"/>
        </w:rPr>
      </w:pPr>
      <w:r w:rsidRPr="006B6CD5">
        <w:rPr>
          <w:rFonts w:ascii="Arial" w:hAnsi="Arial" w:cs="Arial"/>
          <w:sz w:val="24"/>
          <w:szCs w:val="24"/>
        </w:rPr>
        <w:t>2.</w:t>
      </w:r>
      <w:r w:rsidR="00335B14" w:rsidRPr="006B6CD5">
        <w:rPr>
          <w:rFonts w:ascii="Arial" w:hAnsi="Arial" w:cs="Arial"/>
          <w:sz w:val="24"/>
          <w:szCs w:val="24"/>
        </w:rPr>
        <w:t>В случае исполнения гарантом обязатель</w:t>
      </w:r>
      <w:proofErr w:type="gramStart"/>
      <w:r w:rsidR="00335B14" w:rsidRPr="006B6CD5">
        <w:rPr>
          <w:rFonts w:ascii="Arial" w:hAnsi="Arial" w:cs="Arial"/>
          <w:sz w:val="24"/>
          <w:szCs w:val="24"/>
        </w:rPr>
        <w:t>ств</w:t>
      </w:r>
      <w:r w:rsidR="00AE0AD1" w:rsidRPr="006B6CD5">
        <w:rPr>
          <w:rFonts w:ascii="Arial" w:hAnsi="Arial" w:cs="Arial"/>
          <w:sz w:val="24"/>
          <w:szCs w:val="24"/>
        </w:rPr>
        <w:t xml:space="preserve"> </w:t>
      </w:r>
      <w:r w:rsidR="00335B14" w:rsidRPr="006B6CD5">
        <w:rPr>
          <w:rFonts w:ascii="Arial" w:hAnsi="Arial" w:cs="Arial"/>
          <w:sz w:val="24"/>
          <w:szCs w:val="24"/>
        </w:rPr>
        <w:t>пр</w:t>
      </w:r>
      <w:proofErr w:type="gramEnd"/>
      <w:r w:rsidR="00335B14" w:rsidRPr="006B6CD5">
        <w:rPr>
          <w:rFonts w:ascii="Arial" w:hAnsi="Arial" w:cs="Arial"/>
          <w:sz w:val="24"/>
          <w:szCs w:val="24"/>
        </w:rPr>
        <w:t xml:space="preserve">инципала администрация </w:t>
      </w:r>
      <w:r w:rsidR="00AE0AD1" w:rsidRPr="006B6CD5">
        <w:rPr>
          <w:rFonts w:ascii="Arial" w:hAnsi="Arial" w:cs="Arial"/>
          <w:sz w:val="24"/>
          <w:szCs w:val="24"/>
        </w:rPr>
        <w:t xml:space="preserve">Каменский сельсовет </w:t>
      </w:r>
      <w:r w:rsidR="00335B14" w:rsidRPr="006B6CD5">
        <w:rPr>
          <w:rFonts w:ascii="Arial" w:hAnsi="Arial" w:cs="Arial"/>
          <w:sz w:val="24"/>
          <w:szCs w:val="24"/>
        </w:rPr>
        <w:t xml:space="preserve">принимает меры по принудительному взысканию с принципала (его поручителей и гарантов) задолженности перед муниципальным образованием  </w:t>
      </w:r>
      <w:r w:rsidR="00AE0AD1" w:rsidRPr="006B6CD5">
        <w:rPr>
          <w:rFonts w:ascii="Arial" w:hAnsi="Arial" w:cs="Arial"/>
          <w:sz w:val="24"/>
          <w:szCs w:val="24"/>
        </w:rPr>
        <w:t>Каменский сельсовет,</w:t>
      </w:r>
      <w:r w:rsidR="00335B14" w:rsidRPr="006B6CD5">
        <w:rPr>
          <w:rFonts w:ascii="Arial" w:hAnsi="Arial" w:cs="Arial"/>
          <w:sz w:val="24"/>
          <w:szCs w:val="24"/>
        </w:rPr>
        <w:t xml:space="preserve"> возникшей в связи с предоставлением и исполнением муниципальной гарантии, в том числе по обращению взыскания на предмет залога.</w:t>
      </w:r>
    </w:p>
    <w:p w:rsidR="00734374" w:rsidRPr="00335B14" w:rsidRDefault="00734374" w:rsidP="00335B14">
      <w:pPr>
        <w:jc w:val="right"/>
        <w:rPr>
          <w:sz w:val="24"/>
          <w:szCs w:val="24"/>
        </w:rPr>
      </w:pPr>
    </w:p>
    <w:sectPr w:rsidR="00734374" w:rsidRPr="00335B1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78E"/>
    <w:multiLevelType w:val="hybridMultilevel"/>
    <w:tmpl w:val="61CE81D6"/>
    <w:lvl w:ilvl="0" w:tplc="55A2A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8B3C4A"/>
    <w:multiLevelType w:val="hybridMultilevel"/>
    <w:tmpl w:val="728A8718"/>
    <w:lvl w:ilvl="0" w:tplc="08DC5CF4">
      <w:start w:val="3"/>
      <w:numFmt w:val="decimal"/>
      <w:lvlText w:val="%1)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54685847"/>
    <w:multiLevelType w:val="hybridMultilevel"/>
    <w:tmpl w:val="EE2EF354"/>
    <w:lvl w:ilvl="0" w:tplc="334C3E36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D20ECA"/>
    <w:multiLevelType w:val="hybridMultilevel"/>
    <w:tmpl w:val="41AE045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4374"/>
    <w:rsid w:val="00051496"/>
    <w:rsid w:val="000F1A55"/>
    <w:rsid w:val="00167C5A"/>
    <w:rsid w:val="001858F4"/>
    <w:rsid w:val="001B2E1D"/>
    <w:rsid w:val="00277B2D"/>
    <w:rsid w:val="00335B14"/>
    <w:rsid w:val="003A09B9"/>
    <w:rsid w:val="003A54E6"/>
    <w:rsid w:val="00444BE6"/>
    <w:rsid w:val="004476E9"/>
    <w:rsid w:val="004A1644"/>
    <w:rsid w:val="005F1F6E"/>
    <w:rsid w:val="00644957"/>
    <w:rsid w:val="006B6CD5"/>
    <w:rsid w:val="00734374"/>
    <w:rsid w:val="007C79B5"/>
    <w:rsid w:val="007D73F2"/>
    <w:rsid w:val="008A05AA"/>
    <w:rsid w:val="00AE0AD1"/>
    <w:rsid w:val="00B26F0D"/>
    <w:rsid w:val="00B76207"/>
    <w:rsid w:val="00BC0E0C"/>
    <w:rsid w:val="00C11111"/>
    <w:rsid w:val="00C42149"/>
    <w:rsid w:val="00D91268"/>
    <w:rsid w:val="00E2391F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34374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734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dcterms:created xsi:type="dcterms:W3CDTF">2021-03-05T10:49:00Z</dcterms:created>
  <dcterms:modified xsi:type="dcterms:W3CDTF">2021-03-12T05:41:00Z</dcterms:modified>
</cp:coreProperties>
</file>