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>
    <v:background id="_x0000_s1025" o:bwmode="white" fillcolor="#1f3763" o:targetscreensize="1024,768">
      <v:fill color2="fill darken(118)" method="linear sigma" focus="50%" type="gradient"/>
    </v:background>
  </w:background>
  <w:body>
    <w:p w14:paraId="0A7FE6EA" w14:textId="77777777" w:rsidR="00C241DF" w:rsidRPr="00C241DF" w:rsidRDefault="00C241DF">
      <w:pPr>
        <w:rPr>
          <w:color w:val="000000" w:themeColor="text1"/>
        </w:rPr>
      </w:pPr>
    </w:p>
    <w:tbl>
      <w:tblPr>
        <w:tblStyle w:val="a3"/>
        <w:tblW w:w="14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70"/>
        <w:gridCol w:w="4854"/>
      </w:tblGrid>
      <w:tr w:rsidR="0029539D" w:rsidRPr="00C241DF" w14:paraId="0D5BFB24" w14:textId="77777777" w:rsidTr="00D26A1B">
        <w:tc>
          <w:tcPr>
            <w:tcW w:w="4853" w:type="dxa"/>
          </w:tcPr>
          <w:p w14:paraId="637CF0A4" w14:textId="6DC9A489" w:rsidR="000D2B34" w:rsidRPr="0029539D" w:rsidRDefault="000D2B34" w:rsidP="000D2B34">
            <w:pPr>
              <w:ind w:left="282" w:right="251" w:firstLine="284"/>
              <w:jc w:val="both"/>
              <w:rPr>
                <w:rFonts w:ascii="Sitka Banner" w:hAnsi="Sitka Banner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color w:val="FFFFFF" w:themeColor="background1"/>
                <w:sz w:val="24"/>
                <w:szCs w:val="24"/>
              </w:rPr>
              <w:t>При проведении процедур, применимых в деле о банкротстве, арбитражный управляющий обязан действовать добросовестно и разумно в интересах должника, кредиторов и общества (ст. 20.3 Закона о банкротстве).</w:t>
            </w:r>
          </w:p>
          <w:p w14:paraId="6BBA0D22" w14:textId="77777777" w:rsidR="0057182B" w:rsidRPr="002753E6" w:rsidRDefault="0057182B" w:rsidP="000D2B34">
            <w:pPr>
              <w:ind w:left="282" w:right="251" w:firstLine="284"/>
              <w:jc w:val="both"/>
              <w:rPr>
                <w:rFonts w:ascii="Sitka Banner" w:hAnsi="Sitka Banner"/>
                <w:color w:val="000000" w:themeColor="text1"/>
                <w:sz w:val="24"/>
                <w:szCs w:val="24"/>
              </w:rPr>
            </w:pPr>
          </w:p>
          <w:p w14:paraId="40D2E41C" w14:textId="2BF84460" w:rsidR="0057182B" w:rsidRDefault="0057182B" w:rsidP="000D2B34">
            <w:pPr>
              <w:ind w:left="282" w:right="251" w:firstLine="284"/>
              <w:jc w:val="both"/>
              <w:rPr>
                <w:rFonts w:ascii="Sitka Banner" w:hAnsi="Sitka Banner"/>
                <w:color w:val="000000" w:themeColor="text1"/>
                <w:sz w:val="24"/>
                <w:szCs w:val="24"/>
              </w:rPr>
            </w:pPr>
            <w:r>
              <w:rPr>
                <w:rFonts w:ascii="Sitka Banner" w:hAnsi="Sitka Banner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63E3F9" wp14:editId="7D3ED04A">
                  <wp:extent cx="2408317" cy="1571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80" cy="158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F51F9" w14:textId="77777777" w:rsidR="0057182B" w:rsidRDefault="0057182B" w:rsidP="000D2B34">
            <w:pPr>
              <w:ind w:left="282" w:right="251" w:firstLine="284"/>
              <w:jc w:val="both"/>
              <w:rPr>
                <w:rFonts w:ascii="Sitka Banner" w:hAnsi="Sitka Banner"/>
                <w:color w:val="000000" w:themeColor="text1"/>
                <w:sz w:val="24"/>
                <w:szCs w:val="24"/>
              </w:rPr>
            </w:pPr>
          </w:p>
          <w:p w14:paraId="4B28A79B" w14:textId="5B96CACF" w:rsidR="000D2B34" w:rsidRPr="0029539D" w:rsidRDefault="000D2B34" w:rsidP="000D2B34">
            <w:pPr>
              <w:ind w:left="282" w:right="251" w:firstLine="284"/>
              <w:jc w:val="both"/>
              <w:rPr>
                <w:rFonts w:ascii="Sitka Banner" w:hAnsi="Sitka Banner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color w:val="FFFFFF" w:themeColor="background1"/>
                <w:sz w:val="24"/>
                <w:szCs w:val="24"/>
              </w:rPr>
              <w:t xml:space="preserve">Ответственность арбитражного управляющего предусмотрена КоАП РФ и УК РФ. </w:t>
            </w:r>
          </w:p>
          <w:p w14:paraId="19527B05" w14:textId="77777777" w:rsidR="0057182B" w:rsidRPr="0029539D" w:rsidRDefault="0057182B" w:rsidP="000D2B34">
            <w:pPr>
              <w:ind w:left="282" w:right="251" w:firstLine="284"/>
              <w:jc w:val="both"/>
              <w:rPr>
                <w:rFonts w:ascii="Sitka Banner" w:hAnsi="Sitka Banner"/>
                <w:color w:val="FFFFFF" w:themeColor="background1"/>
                <w:sz w:val="24"/>
                <w:szCs w:val="24"/>
              </w:rPr>
            </w:pPr>
          </w:p>
          <w:p w14:paraId="71416E61" w14:textId="72289113" w:rsidR="005A6CD1" w:rsidRPr="0029539D" w:rsidRDefault="00C5279A" w:rsidP="000D2B34">
            <w:pPr>
              <w:ind w:left="282" w:right="251" w:firstLine="284"/>
              <w:jc w:val="both"/>
              <w:rPr>
                <w:rFonts w:ascii="Sitka Banner" w:hAnsi="Sitka Banner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color w:val="FFFFFF" w:themeColor="background1"/>
                <w:sz w:val="24"/>
                <w:szCs w:val="24"/>
              </w:rPr>
              <w:t xml:space="preserve">Получить выплаты по заработной плате в случае банкротства работодателя </w:t>
            </w:r>
            <w:r w:rsidR="00254DC4" w:rsidRPr="0029539D">
              <w:rPr>
                <w:rFonts w:ascii="Sitka Banner" w:hAnsi="Sitka Banner"/>
                <w:color w:val="FFFFFF" w:themeColor="background1"/>
                <w:sz w:val="24"/>
                <w:szCs w:val="24"/>
              </w:rPr>
              <w:t>реально. Необходимо чтобы у работника на руках был минимальный перечень необходимых документов, которыми можно было подтвердить трудовые отношения и размер задолженности.</w:t>
            </w:r>
          </w:p>
          <w:p w14:paraId="50FD55DA" w14:textId="77777777" w:rsidR="00254DC4" w:rsidRDefault="00254DC4" w:rsidP="000D2B34">
            <w:pPr>
              <w:ind w:left="282" w:right="251" w:firstLine="284"/>
              <w:jc w:val="both"/>
              <w:rPr>
                <w:rFonts w:ascii="Sitka Banner" w:hAnsi="Sitka Banner"/>
                <w:color w:val="000000" w:themeColor="text1"/>
                <w:sz w:val="24"/>
                <w:szCs w:val="24"/>
              </w:rPr>
            </w:pPr>
          </w:p>
          <w:p w14:paraId="6D276430" w14:textId="77777777" w:rsidR="005A6CD1" w:rsidRPr="002753E6" w:rsidRDefault="005A6CD1" w:rsidP="000D2B34">
            <w:pPr>
              <w:ind w:left="282" w:right="251" w:firstLine="284"/>
              <w:jc w:val="both"/>
              <w:rPr>
                <w:rFonts w:ascii="Sitka Banner" w:hAnsi="Sitka Banner"/>
                <w:color w:val="000000" w:themeColor="text1"/>
                <w:sz w:val="24"/>
                <w:szCs w:val="24"/>
              </w:rPr>
            </w:pPr>
          </w:p>
          <w:p w14:paraId="67CA5075" w14:textId="77777777" w:rsidR="00C241DF" w:rsidRPr="00C241DF" w:rsidRDefault="00C241DF" w:rsidP="00C241DF">
            <w:pPr>
              <w:jc w:val="center"/>
              <w:rPr>
                <w:color w:val="000000" w:themeColor="text1"/>
              </w:rPr>
            </w:pPr>
          </w:p>
          <w:p w14:paraId="60B9428C" w14:textId="77777777" w:rsidR="00C241DF" w:rsidRPr="00C241DF" w:rsidRDefault="00C241DF" w:rsidP="00C241DF">
            <w:pPr>
              <w:jc w:val="center"/>
              <w:rPr>
                <w:color w:val="000000" w:themeColor="text1"/>
              </w:rPr>
            </w:pPr>
          </w:p>
          <w:p w14:paraId="3E3AD2F8" w14:textId="77777777" w:rsidR="00C241DF" w:rsidRPr="00C241DF" w:rsidRDefault="00C241DF" w:rsidP="00C241DF">
            <w:pPr>
              <w:jc w:val="center"/>
              <w:rPr>
                <w:color w:val="000000" w:themeColor="text1"/>
              </w:rPr>
            </w:pPr>
          </w:p>
          <w:p w14:paraId="52EC0432" w14:textId="47AC0060" w:rsidR="00C241DF" w:rsidRPr="0029539D" w:rsidRDefault="00C241DF" w:rsidP="00C241DF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Банкротство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– признанная Арбитражным судом неспособность должника (работодателя) в полном объеме удовлетворить требования кредиторов по денежным обязательствам и обязательным платежам, о выплате выходных пособий и (или) об оплате труда лиц, работающих или работавших по трудовому договору.</w:t>
            </w:r>
          </w:p>
          <w:p w14:paraId="0796C209" w14:textId="7A88E934" w:rsidR="0023374D" w:rsidRPr="00C241DF" w:rsidRDefault="00D26A1B" w:rsidP="00D26A1B">
            <w:pPr>
              <w:pStyle w:val="a4"/>
              <w:ind w:right="355" w:firstLine="164"/>
              <w:jc w:val="center"/>
              <w:rPr>
                <w:rFonts w:ascii="Sitka Banner" w:hAnsi="Sitka Banner" w:cs="Times New Roman"/>
                <w:color w:val="000000" w:themeColor="text1"/>
              </w:rPr>
            </w:pPr>
            <w:r>
              <w:rPr>
                <w:rFonts w:ascii="Sitka Banner" w:hAnsi="Sitka Banner" w:cs="Times New Roman"/>
                <w:noProof/>
                <w:color w:val="000000" w:themeColor="text1"/>
              </w:rPr>
              <w:drawing>
                <wp:inline distT="0" distB="0" distL="0" distR="0" wp14:anchorId="71675C3C" wp14:editId="5E914492">
                  <wp:extent cx="2566376" cy="1504950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12" cy="151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9CACE" w14:textId="77777777" w:rsidR="00C241DF" w:rsidRPr="0029539D" w:rsidRDefault="00C241DF" w:rsidP="00C241DF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Факт признания должника (работодателя) банкротом подлежит обязательному опубликованию на сайте:</w:t>
            </w:r>
          </w:p>
          <w:p w14:paraId="4C96161B" w14:textId="77777777" w:rsidR="00C241DF" w:rsidRPr="0029539D" w:rsidRDefault="00C241DF" w:rsidP="00C241DF">
            <w:pPr>
              <w:pStyle w:val="a4"/>
              <w:numPr>
                <w:ilvl w:val="0"/>
                <w:numId w:val="1"/>
              </w:numPr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old</w:t>
            </w: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spellStart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bankrot</w:t>
            </w:r>
            <w:proofErr w:type="spellEnd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spellStart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fedresurs</w:t>
            </w:r>
            <w:proofErr w:type="spellEnd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spellStart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ru</w:t>
            </w:r>
            <w:proofErr w:type="spellEnd"/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(раздел «реестры»-«должники»);</w:t>
            </w:r>
          </w:p>
          <w:p w14:paraId="34DAD869" w14:textId="77777777" w:rsidR="00C241DF" w:rsidRPr="0029539D" w:rsidRDefault="00C241DF" w:rsidP="00C241DF">
            <w:pPr>
              <w:pStyle w:val="a4"/>
              <w:numPr>
                <w:ilvl w:val="0"/>
                <w:numId w:val="1"/>
              </w:numPr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kad</w:t>
            </w:r>
            <w:proofErr w:type="spellEnd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spellStart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arbitr</w:t>
            </w:r>
            <w:proofErr w:type="spellEnd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spellStart"/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ru</w:t>
            </w:r>
            <w:proofErr w:type="spellEnd"/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(поиск по ИНН или номер дела).</w:t>
            </w:r>
          </w:p>
          <w:p w14:paraId="4AACFC60" w14:textId="77777777" w:rsidR="00C241DF" w:rsidRPr="0029539D" w:rsidRDefault="00C241DF" w:rsidP="00C241DF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Все зарплатные долги делятся на два вида:</w:t>
            </w:r>
          </w:p>
          <w:p w14:paraId="695ACC9C" w14:textId="77777777" w:rsidR="00C241DF" w:rsidRPr="0029539D" w:rsidRDefault="00C241DF" w:rsidP="00C241DF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- </w:t>
            </w: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текущий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(задолженность, начисленная после подачи заявления о признании должника (работодателя) банкротом);</w:t>
            </w:r>
          </w:p>
          <w:p w14:paraId="540F67C9" w14:textId="71B2D1F4" w:rsidR="00C241DF" w:rsidRPr="00C241DF" w:rsidRDefault="00C241DF" w:rsidP="000D2B34">
            <w:pPr>
              <w:pStyle w:val="a4"/>
              <w:ind w:left="177" w:right="355" w:firstLine="283"/>
              <w:jc w:val="both"/>
              <w:rPr>
                <w:color w:val="000000" w:themeColor="text1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- </w:t>
            </w: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реестровый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(задолженность образовавшиеся ранее вышеуказанной даты).</w:t>
            </w:r>
          </w:p>
        </w:tc>
        <w:tc>
          <w:tcPr>
            <w:tcW w:w="5070" w:type="dxa"/>
          </w:tcPr>
          <w:p w14:paraId="6D0C5DBF" w14:textId="5112362F" w:rsidR="005A6CD1" w:rsidRP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  <w:r>
              <w:rPr>
                <w:rFonts w:ascii="Sitka Banner" w:hAnsi="Sitka Banner"/>
                <w:b/>
                <w:sz w:val="24"/>
                <w:szCs w:val="24"/>
              </w:rPr>
              <w:lastRenderedPageBreak/>
              <w:t xml:space="preserve">В случае нарушения трудовых прав </w:t>
            </w:r>
            <w:r w:rsidRPr="005A6CD1">
              <w:rPr>
                <w:rFonts w:ascii="Sitka Banner" w:hAnsi="Sitka Banner"/>
                <w:b/>
                <w:sz w:val="24"/>
                <w:szCs w:val="24"/>
              </w:rPr>
              <w:t xml:space="preserve">гражданин вправе </w:t>
            </w:r>
          </w:p>
          <w:p w14:paraId="46158789" w14:textId="3BB422B4" w:rsid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  <w:r w:rsidRPr="005A6CD1">
              <w:rPr>
                <w:rFonts w:ascii="Sitka Banner" w:hAnsi="Sitka Banner"/>
                <w:b/>
                <w:sz w:val="24"/>
                <w:szCs w:val="24"/>
              </w:rPr>
              <w:t>обратиться в Государственную инспекцию труда Оренбургской области</w:t>
            </w:r>
            <w:r>
              <w:rPr>
                <w:rFonts w:ascii="Sitka Banner" w:hAnsi="Sitka Banner"/>
                <w:b/>
                <w:sz w:val="24"/>
                <w:szCs w:val="24"/>
              </w:rPr>
              <w:t xml:space="preserve"> или Прокуратуру Сакмарского района Оренбургской области </w:t>
            </w:r>
          </w:p>
          <w:p w14:paraId="08A42F08" w14:textId="1DACFF01" w:rsid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10BF8C94" w14:textId="77777777" w:rsidR="005A6CD1" w:rsidRP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</w:p>
          <w:p w14:paraId="3FE3D770" w14:textId="2E542A87" w:rsidR="005A6CD1" w:rsidRP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  <w:r w:rsidRPr="005A6CD1">
              <w:rPr>
                <w:rFonts w:ascii="Sitka Banner" w:hAnsi="Sitka Banner"/>
                <w:b/>
                <w:sz w:val="24"/>
                <w:szCs w:val="24"/>
              </w:rPr>
              <w:t xml:space="preserve">Государственная инспекция труда </w:t>
            </w:r>
          </w:p>
          <w:p w14:paraId="22CCA94C" w14:textId="46EAF80A" w:rsidR="005A6CD1" w:rsidRDefault="005A6CD1" w:rsidP="005A6CD1">
            <w:pPr>
              <w:jc w:val="center"/>
              <w:rPr>
                <w:rFonts w:ascii="Sitka Banner" w:hAnsi="Sitka Banner"/>
                <w:b/>
                <w:sz w:val="24"/>
                <w:szCs w:val="24"/>
              </w:rPr>
            </w:pPr>
            <w:r w:rsidRPr="005A6CD1">
              <w:rPr>
                <w:rFonts w:ascii="Sitka Banner" w:hAnsi="Sitka Banner"/>
                <w:b/>
                <w:sz w:val="24"/>
                <w:szCs w:val="24"/>
              </w:rPr>
              <w:t>Оренбургской области</w:t>
            </w:r>
          </w:p>
          <w:p w14:paraId="3F3A81E2" w14:textId="4146837F" w:rsidR="00DD05FD" w:rsidRPr="0029539D" w:rsidRDefault="00DD05FD" w:rsidP="005A6CD1">
            <w:pPr>
              <w:jc w:val="center"/>
              <w:rPr>
                <w:rFonts w:ascii="Constantia" w:hAnsi="Constantia"/>
                <w:b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г. Оренбург, ул. Телеграфная, д. 6</w:t>
            </w:r>
          </w:p>
          <w:p w14:paraId="0CF75865" w14:textId="77777777" w:rsidR="005A6CD1" w:rsidRPr="0029539D" w:rsidRDefault="005A6CD1" w:rsidP="005A6CD1">
            <w:pPr>
              <w:jc w:val="center"/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  <w:t xml:space="preserve">Электронная почта: </w:t>
            </w:r>
          </w:p>
          <w:p w14:paraId="0806D07E" w14:textId="273C8F04" w:rsidR="005A6CD1" w:rsidRPr="0029539D" w:rsidRDefault="00D26A1B" w:rsidP="005A6CD1">
            <w:pPr>
              <w:jc w:val="center"/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</w:pPr>
            <w:hyperlink r:id="rId7" w:history="1">
              <w:r w:rsidR="00B065B9" w:rsidRPr="0029539D">
                <w:rPr>
                  <w:rFonts w:ascii="Sitka Banner" w:hAnsi="Sitka Banner"/>
                  <w:b/>
                  <w:color w:val="FFFFFF" w:themeColor="background1"/>
                  <w:sz w:val="24"/>
                  <w:szCs w:val="24"/>
                </w:rPr>
                <w:t>git-056@rostrud.ru</w:t>
              </w:r>
            </w:hyperlink>
          </w:p>
          <w:p w14:paraId="2CFDFE3F" w14:textId="0D798934" w:rsidR="005A6CD1" w:rsidRPr="0029539D" w:rsidRDefault="005A6CD1" w:rsidP="005A6CD1">
            <w:pPr>
              <w:jc w:val="center"/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  <w:t xml:space="preserve">Телефон: </w:t>
            </w:r>
          </w:p>
          <w:p w14:paraId="270F90BA" w14:textId="0A914A6A" w:rsidR="005A6CD1" w:rsidRPr="0029539D" w:rsidRDefault="005A6CD1" w:rsidP="005A6CD1">
            <w:pPr>
              <w:jc w:val="center"/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color w:val="FFFFFF" w:themeColor="background1"/>
                <w:sz w:val="24"/>
                <w:szCs w:val="24"/>
              </w:rPr>
              <w:t>(3532) 77-16-42</w:t>
            </w:r>
          </w:p>
          <w:p w14:paraId="02E072AB" w14:textId="779BB966" w:rsidR="005A6CD1" w:rsidRPr="0029539D" w:rsidRDefault="005A6CD1" w:rsidP="005A6CD1">
            <w:pPr>
              <w:jc w:val="center"/>
              <w:rPr>
                <w:rFonts w:ascii="Constantia" w:hAnsi="Constantia"/>
                <w:color w:val="FFFFFF" w:themeColor="background1"/>
                <w:sz w:val="28"/>
                <w:szCs w:val="32"/>
              </w:rPr>
            </w:pPr>
          </w:p>
          <w:p w14:paraId="2C246F80" w14:textId="77777777" w:rsidR="005A6CD1" w:rsidRPr="0029539D" w:rsidRDefault="005A6CD1" w:rsidP="005A6CD1">
            <w:pPr>
              <w:jc w:val="center"/>
              <w:rPr>
                <w:rFonts w:ascii="Constantia" w:hAnsi="Constantia"/>
                <w:color w:val="FFFFFF" w:themeColor="background1"/>
                <w:sz w:val="28"/>
                <w:szCs w:val="32"/>
              </w:rPr>
            </w:pPr>
          </w:p>
          <w:p w14:paraId="130A5D1B" w14:textId="00EAF146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Прокуратура Сакмарского района Оренбургской области, с. Сакмара, </w:t>
            </w:r>
            <w:r w:rsidR="005A6CD1"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 ул. Советская, д. 15</w:t>
            </w:r>
          </w:p>
          <w:p w14:paraId="0FA28BBC" w14:textId="77777777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Телефоны:</w:t>
            </w:r>
          </w:p>
          <w:p w14:paraId="6CAAFB49" w14:textId="77777777" w:rsidR="00B065B9" w:rsidRPr="0029539D" w:rsidRDefault="00744A63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(35331)</w:t>
            </w:r>
            <w:r w:rsidR="00C241DF"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21-8-92 </w:t>
            </w:r>
          </w:p>
          <w:p w14:paraId="69D7643D" w14:textId="4BA50B65" w:rsidR="00C241DF" w:rsidRPr="0029539D" w:rsidRDefault="00744A63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(35331)</w:t>
            </w:r>
            <w:r w:rsidR="00C241DF"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>21-0-16</w:t>
            </w:r>
          </w:p>
          <w:p w14:paraId="072D7A2A" w14:textId="77777777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/>
                <w:b/>
                <w:bCs/>
                <w:color w:val="FFFFFF" w:themeColor="background1"/>
                <w:sz w:val="24"/>
                <w:szCs w:val="24"/>
              </w:rPr>
              <w:t xml:space="preserve">Электронная почта: </w:t>
            </w:r>
          </w:p>
          <w:p w14:paraId="76B4565A" w14:textId="41FA99EF" w:rsidR="00C241DF" w:rsidRPr="00D26A1B" w:rsidRDefault="00744A63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</w:rPr>
            </w:pPr>
            <w:proofErr w:type="spellStart"/>
            <w:r w:rsidRPr="0029539D">
              <w:rPr>
                <w:rFonts w:ascii="Sitka Banner" w:hAnsi="Sitka Banner"/>
                <w:b/>
                <w:bCs/>
                <w:color w:val="FFFFFF" w:themeColor="background1"/>
                <w:lang w:val="en-US"/>
              </w:rPr>
              <w:t>Sakmara</w:t>
            </w:r>
            <w:proofErr w:type="spellEnd"/>
            <w:r w:rsidRPr="00D26A1B">
              <w:rPr>
                <w:rFonts w:ascii="Sitka Banner" w:hAnsi="Sitka Banner"/>
                <w:b/>
                <w:bCs/>
                <w:color w:val="FFFFFF" w:themeColor="background1"/>
              </w:rPr>
              <w:t>56@</w:t>
            </w:r>
            <w:proofErr w:type="spellStart"/>
            <w:r w:rsidRPr="0029539D">
              <w:rPr>
                <w:rFonts w:ascii="Sitka Banner" w:hAnsi="Sitka Banner"/>
                <w:b/>
                <w:bCs/>
                <w:color w:val="FFFFFF" w:themeColor="background1"/>
                <w:lang w:val="en-US"/>
              </w:rPr>
              <w:t>mailop</w:t>
            </w:r>
            <w:proofErr w:type="spellEnd"/>
            <w:r w:rsidRPr="00D26A1B">
              <w:rPr>
                <w:rFonts w:ascii="Sitka Banner" w:hAnsi="Sitka Banner"/>
                <w:b/>
                <w:bCs/>
                <w:color w:val="FFFFFF" w:themeColor="background1"/>
              </w:rPr>
              <w:t>.</w:t>
            </w:r>
            <w:proofErr w:type="spellStart"/>
            <w:r w:rsidRPr="0029539D">
              <w:rPr>
                <w:rFonts w:ascii="Sitka Banner" w:hAnsi="Sitka Banner"/>
                <w:b/>
                <w:bCs/>
                <w:color w:val="FFFFFF" w:themeColor="background1"/>
                <w:lang w:val="en-US"/>
              </w:rPr>
              <w:t>ru</w:t>
            </w:r>
            <w:proofErr w:type="spellEnd"/>
          </w:p>
          <w:p w14:paraId="32A2C2A8" w14:textId="79129DC8" w:rsidR="00C241DF" w:rsidRPr="0029539D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FFFFFF" w:themeColor="background1"/>
              </w:rPr>
            </w:pPr>
          </w:p>
          <w:p w14:paraId="5A3BEDA0" w14:textId="48180996" w:rsidR="00DD05FD" w:rsidRDefault="00DD05FD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29CBD3D2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0B89F34A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56D35ADB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055171DB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2089A06C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5ADC1C1C" w14:textId="77777777" w:rsidR="00C241DF" w:rsidRPr="00C241DF" w:rsidRDefault="00C241DF" w:rsidP="00C241DF">
            <w:pPr>
              <w:jc w:val="center"/>
              <w:rPr>
                <w:rFonts w:ascii="Sitka Banner" w:hAnsi="Sitka Banner"/>
                <w:b/>
                <w:bCs/>
                <w:color w:val="000000" w:themeColor="text1"/>
              </w:rPr>
            </w:pPr>
          </w:p>
          <w:p w14:paraId="05A865E9" w14:textId="77777777" w:rsidR="000D2B34" w:rsidRPr="0029539D" w:rsidRDefault="000D2B34" w:rsidP="002753E6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lastRenderedPageBreak/>
              <w:t>Текущие долги в процедуре банкротства погашаются ранее реестровых, но, как и реестровые только в строгом порядке, предусмотренном Законом о банкротстве (ст. 134 Закона о банкротстве).</w:t>
            </w:r>
          </w:p>
          <w:p w14:paraId="348738D0" w14:textId="77777777" w:rsidR="00FE6487" w:rsidRPr="0029539D" w:rsidRDefault="00FE6487" w:rsidP="002753E6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Задолженность по заработной плате (текущая и реестровая) отнесена ко второй очереди погашения требований кредиторов.</w:t>
            </w:r>
          </w:p>
          <w:p w14:paraId="1BCFD42B" w14:textId="1F0EDE50" w:rsidR="0023374D" w:rsidRPr="0029539D" w:rsidRDefault="0023374D" w:rsidP="002753E6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Для учета требований работников по заработной плате и дальнейшего погашения такой задолженности, </w:t>
            </w:r>
            <w:r w:rsidR="00196702"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работнику необходимо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обратится в адрес арбитражного управляющего должника (работодателя), назначенного арбитражным судом.</w:t>
            </w:r>
          </w:p>
          <w:p w14:paraId="38F80805" w14:textId="77777777" w:rsidR="00390F72" w:rsidRPr="0029539D" w:rsidRDefault="00390F72" w:rsidP="002753E6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92F45F3" w14:textId="45F74A55" w:rsidR="00C241DF" w:rsidRPr="0029539D" w:rsidRDefault="00C241DF" w:rsidP="002753E6">
            <w:pPr>
              <w:pStyle w:val="a4"/>
              <w:ind w:left="177" w:right="355" w:firstLine="283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Требование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необходимо направить почтой заказным письмом, с приложением подтверждающих документов (</w:t>
            </w:r>
            <w:r w:rsidR="00C5279A"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трудовой договор, расчет задолженности, 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исполнительный лист, судебный приказ или иное).</w:t>
            </w:r>
          </w:p>
          <w:p w14:paraId="4295B12C" w14:textId="77777777" w:rsidR="00390F72" w:rsidRPr="0029539D" w:rsidRDefault="00390F72" w:rsidP="002753E6">
            <w:pPr>
              <w:pStyle w:val="a4"/>
              <w:ind w:left="177" w:right="251" w:firstLine="283"/>
              <w:jc w:val="both"/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5897CB5" w14:textId="5B738AD9" w:rsidR="00C241DF" w:rsidRPr="00C241DF" w:rsidRDefault="00C241DF" w:rsidP="00D26A1B">
            <w:pPr>
              <w:pStyle w:val="a4"/>
              <w:ind w:left="177" w:right="251" w:firstLine="283"/>
              <w:jc w:val="both"/>
              <w:rPr>
                <w:color w:val="000000" w:themeColor="text1"/>
              </w:rPr>
            </w:pPr>
            <w:r w:rsidRPr="0029539D">
              <w:rPr>
                <w:rFonts w:ascii="Sitka Banner" w:hAnsi="Sitka Banner" w:cs="Times New Roman"/>
                <w:b/>
                <w:bCs/>
                <w:color w:val="FFFFFF" w:themeColor="background1"/>
                <w:sz w:val="24"/>
                <w:szCs w:val="24"/>
              </w:rPr>
              <w:t>Срок</w:t>
            </w: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для предъявления реестровых требований, составляет два месяца со дня официального опубликования сведений о признании должника (работодателя) банкротом. </w:t>
            </w:r>
          </w:p>
        </w:tc>
        <w:tc>
          <w:tcPr>
            <w:tcW w:w="4854" w:type="dxa"/>
          </w:tcPr>
          <w:p w14:paraId="168206A5" w14:textId="7FB87A76" w:rsidR="00C241DF" w:rsidRPr="00C241DF" w:rsidRDefault="00AE11A5" w:rsidP="00C241DF">
            <w:pPr>
              <w:jc w:val="center"/>
              <w:rPr>
                <w:color w:val="000000" w:themeColor="text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 wp14:anchorId="633F0B42" wp14:editId="049FCFB4">
                  <wp:extent cx="701878" cy="747552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800px-Emblem_of_the_Office_of_the_Prosecutor_General_of_Russ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52" cy="76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EA8D2" w14:textId="77777777" w:rsidR="00AE11A5" w:rsidRDefault="00AE11A5" w:rsidP="00C241DF">
            <w:pPr>
              <w:jc w:val="center"/>
              <w:rPr>
                <w:color w:val="000000" w:themeColor="text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545A815" w14:textId="7AA27D25" w:rsidR="00C241DF" w:rsidRPr="0029539D" w:rsidRDefault="00C241DF" w:rsidP="00C241DF">
            <w:pPr>
              <w:jc w:val="center"/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Прокуратура Оренбургской области</w:t>
            </w:r>
          </w:p>
          <w:p w14:paraId="2C4DF3B0" w14:textId="77777777" w:rsidR="00C241DF" w:rsidRPr="0029539D" w:rsidRDefault="00C241DF" w:rsidP="00C241DF">
            <w:pPr>
              <w:jc w:val="center"/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Прокуратура Сакмарского района</w:t>
            </w:r>
          </w:p>
          <w:p w14:paraId="25776711" w14:textId="77777777" w:rsidR="00AE11A5" w:rsidRPr="0029539D" w:rsidRDefault="00AE11A5" w:rsidP="00C241DF">
            <w:pPr>
              <w:jc w:val="center"/>
              <w:rPr>
                <w:color w:val="FFFFFF" w:themeColor="background1"/>
                <w:sz w:val="50"/>
                <w:szCs w:val="50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58A7A68" w14:textId="2CCF3D82" w:rsidR="00C241DF" w:rsidRPr="0029539D" w:rsidRDefault="00C241DF" w:rsidP="00C241DF">
            <w:pPr>
              <w:jc w:val="center"/>
              <w:rPr>
                <w:color w:val="FFFFFF" w:themeColor="background1"/>
                <w:sz w:val="50"/>
                <w:szCs w:val="50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:sz w:val="50"/>
                <w:szCs w:val="50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ПАМЯТКА</w:t>
            </w:r>
          </w:p>
          <w:p w14:paraId="6C86CEF5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:sz w:val="36"/>
                <w:szCs w:val="36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РАБОТНИКАМ, СТОЛКНУВШИМСЯ С БАНКРОТСТВОМ РАБОТОДАТЕЛЯ</w:t>
            </w:r>
          </w:p>
          <w:p w14:paraId="0ABE6B6B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62B9640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12FFFCD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79751A2F" w14:textId="161CF91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708CA6D1" w14:textId="77777777" w:rsidR="00F707D8" w:rsidRPr="0029539D" w:rsidRDefault="00F707D8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C7A7E8E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2255BC45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E245CC3" w14:textId="77777777" w:rsidR="00C241DF" w:rsidRPr="0029539D" w:rsidRDefault="00C241DF" w:rsidP="00C241DF">
            <w:pPr>
              <w:jc w:val="center"/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29539D">
              <w:rPr>
                <w:color w:val="FFFFFF" w:themeColor="background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с. Сакмара, 2022 год</w:t>
            </w:r>
          </w:p>
          <w:p w14:paraId="6407796F" w14:textId="77777777" w:rsidR="00C241DF" w:rsidRPr="00C241DF" w:rsidRDefault="00C241DF" w:rsidP="00C241DF">
            <w:pPr>
              <w:jc w:val="center"/>
              <w:rPr>
                <w:color w:val="000000" w:themeColor="text1"/>
                <w:sz w:val="18"/>
                <w:szCs w:val="1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4D8D5A90" w14:textId="04EB6003" w:rsidR="000D2B34" w:rsidRPr="0029539D" w:rsidRDefault="000D2B34" w:rsidP="000D2B34">
            <w:pPr>
              <w:pStyle w:val="a4"/>
              <w:ind w:left="282" w:right="251" w:firstLine="284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lastRenderedPageBreak/>
              <w:t xml:space="preserve">Самостоятельного основания для увольнения, как банкротство работодателя, ТК РФ не содержит. В связи с этим работников при банкротстве компании увольняют, как при </w:t>
            </w:r>
            <w:hyperlink r:id="rId9" w:history="1">
              <w:r w:rsidRPr="0029539D">
                <w:rPr>
                  <w:rFonts w:ascii="Sitka Banner" w:hAnsi="Sitka Banner" w:cs="Times New Roman"/>
                  <w:color w:val="FFFFFF" w:themeColor="background1"/>
                  <w:sz w:val="24"/>
                  <w:szCs w:val="24"/>
                </w:rPr>
                <w:t>ликвидации организации</w:t>
              </w:r>
            </w:hyperlink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(</w:t>
            </w:r>
            <w:hyperlink r:id="rId10" w:tgtFrame="_blank" w:history="1">
              <w:r w:rsidRPr="0029539D">
                <w:rPr>
                  <w:rFonts w:ascii="Sitka Banner" w:hAnsi="Sitka Banner" w:cs="Times New Roman"/>
                  <w:color w:val="FFFFFF" w:themeColor="background1"/>
                  <w:sz w:val="24"/>
                  <w:szCs w:val="24"/>
                </w:rPr>
                <w:t>п. 1 ч. 1 ст. 81 ТК РФ</w:t>
              </w:r>
            </w:hyperlink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). При таких обстоятельствах они должны </w:t>
            </w:r>
            <w:hyperlink r:id="rId11" w:history="1">
              <w:r w:rsidRPr="0029539D">
                <w:rPr>
                  <w:rFonts w:ascii="Sitka Banner" w:hAnsi="Sitka Banner" w:cs="Times New Roman"/>
                  <w:color w:val="FFFFFF" w:themeColor="background1"/>
                  <w:sz w:val="24"/>
                  <w:szCs w:val="24"/>
                </w:rPr>
                <w:t>получить от работодателя</w:t>
              </w:r>
            </w:hyperlink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 xml:space="preserve"> (</w:t>
            </w:r>
            <w:hyperlink r:id="rId12" w:tgtFrame="_blank" w:history="1">
              <w:r w:rsidRPr="0029539D">
                <w:rPr>
                  <w:rFonts w:ascii="Sitka Banner" w:hAnsi="Sitka Banner" w:cs="Times New Roman"/>
                  <w:color w:val="FFFFFF" w:themeColor="background1"/>
                  <w:sz w:val="24"/>
                  <w:szCs w:val="24"/>
                </w:rPr>
                <w:t>ст. 178 ТК РФ</w:t>
              </w:r>
            </w:hyperlink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):</w:t>
            </w:r>
          </w:p>
          <w:p w14:paraId="7F62C48D" w14:textId="77777777" w:rsidR="000D2B34" w:rsidRPr="0029539D" w:rsidRDefault="000D2B34" w:rsidP="000D2B34">
            <w:pPr>
              <w:pStyle w:val="a4"/>
              <w:numPr>
                <w:ilvl w:val="0"/>
                <w:numId w:val="2"/>
              </w:numPr>
              <w:ind w:left="282" w:right="251" w:firstLine="284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выходное пособие в размере среднего месячного заработка;</w:t>
            </w:r>
          </w:p>
          <w:p w14:paraId="0B1B4FE2" w14:textId="52E9EBA0" w:rsidR="000D2B34" w:rsidRDefault="000D2B34" w:rsidP="000D2B34">
            <w:pPr>
              <w:pStyle w:val="a4"/>
              <w:numPr>
                <w:ilvl w:val="0"/>
                <w:numId w:val="2"/>
              </w:numPr>
              <w:ind w:left="282" w:right="251" w:firstLine="284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средний заработок на период трудоустройства, но не более чем за 2 месяца, считая с даты увольнения (с зачетом выходного пособия).</w:t>
            </w:r>
          </w:p>
          <w:p w14:paraId="73014971" w14:textId="77777777" w:rsidR="00D26A1B" w:rsidRPr="0029539D" w:rsidRDefault="00D26A1B" w:rsidP="000D2B34">
            <w:pPr>
              <w:pStyle w:val="a4"/>
              <w:numPr>
                <w:ilvl w:val="0"/>
                <w:numId w:val="2"/>
              </w:numPr>
              <w:ind w:left="282" w:right="251" w:firstLine="284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</w:p>
          <w:p w14:paraId="31D451EA" w14:textId="78157CBE" w:rsidR="000D2B34" w:rsidRPr="0029539D" w:rsidRDefault="00390F72" w:rsidP="000D2B34">
            <w:pPr>
              <w:pStyle w:val="a4"/>
              <w:ind w:left="282" w:right="251" w:firstLine="284"/>
              <w:jc w:val="both"/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Sitka Banner" w:hAnsi="Sitka Banner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B5F8034" wp14:editId="4997782B">
                  <wp:extent cx="2392045" cy="1437992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828" cy="145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2B34"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Кроме того, в ходе процедуры банкротства предприятия сотрудников могут уволить и по сокращению (</w:t>
            </w:r>
            <w:hyperlink r:id="rId14" w:tgtFrame="_blank" w:history="1">
              <w:r w:rsidR="000D2B34" w:rsidRPr="0029539D">
                <w:rPr>
                  <w:rFonts w:ascii="Sitka Banner" w:hAnsi="Sitka Banner" w:cs="Times New Roman"/>
                  <w:color w:val="FFFFFF" w:themeColor="background1"/>
                  <w:sz w:val="24"/>
                  <w:szCs w:val="24"/>
                </w:rPr>
                <w:t>п. 2 ч. 1 ст. 81 ТК РФ</w:t>
              </w:r>
            </w:hyperlink>
            <w:r w:rsidR="000D2B34"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). В этом случае работникам положены </w:t>
            </w:r>
            <w:hyperlink r:id="rId15" w:history="1">
              <w:r w:rsidR="000D2B34" w:rsidRPr="0029539D">
                <w:rPr>
                  <w:rFonts w:ascii="Sitka Banner" w:hAnsi="Sitka Banner" w:cs="Times New Roman"/>
                  <w:color w:val="FFFFFF" w:themeColor="background1"/>
                  <w:sz w:val="24"/>
                  <w:szCs w:val="24"/>
                </w:rPr>
                <w:t>те же самые выплаты</w:t>
              </w:r>
            </w:hyperlink>
            <w:r w:rsidR="000D2B34" w:rsidRPr="0029539D">
              <w:rPr>
                <w:rFonts w:ascii="Sitka Banner" w:hAnsi="Sitka Banner" w:cs="Times New Roman"/>
                <w:color w:val="FFFFFF" w:themeColor="background1"/>
                <w:sz w:val="24"/>
                <w:szCs w:val="24"/>
              </w:rPr>
              <w:t>, что и при ликвидации.</w:t>
            </w:r>
          </w:p>
          <w:p w14:paraId="58353C6D" w14:textId="06007ACC" w:rsidR="00C241DF" w:rsidRPr="00C241DF" w:rsidRDefault="00FE6487" w:rsidP="00D26A1B">
            <w:pPr>
              <w:ind w:left="282" w:right="251" w:firstLine="284"/>
              <w:jc w:val="both"/>
              <w:rPr>
                <w:color w:val="000000" w:themeColor="text1"/>
              </w:rPr>
            </w:pPr>
            <w:r w:rsidRPr="0029539D">
              <w:rPr>
                <w:rFonts w:ascii="Sitka Banner" w:hAnsi="Sitka Banner"/>
                <w:color w:val="FFFFFF" w:themeColor="background1"/>
                <w:sz w:val="24"/>
                <w:szCs w:val="24"/>
              </w:rPr>
              <w:t xml:space="preserve">Задолженность по заработной плате подлежит погашению за счет конкурсной массы должника (работодателя). </w:t>
            </w:r>
          </w:p>
        </w:tc>
      </w:tr>
    </w:tbl>
    <w:p w14:paraId="1CBE49E1" w14:textId="77777777" w:rsidR="00561E0C" w:rsidRPr="00C241DF" w:rsidRDefault="00561E0C" w:rsidP="00D26A1B">
      <w:pPr>
        <w:rPr>
          <w:color w:val="000000" w:themeColor="text1"/>
        </w:rPr>
      </w:pPr>
    </w:p>
    <w:sectPr w:rsidR="00561E0C" w:rsidRPr="00C241DF" w:rsidSect="00C241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55D"/>
    <w:multiLevelType w:val="multilevel"/>
    <w:tmpl w:val="154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80C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42B0B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44127784">
    <w:abstractNumId w:val="2"/>
  </w:num>
  <w:num w:numId="2" w16cid:durableId="771163753">
    <w:abstractNumId w:val="0"/>
  </w:num>
  <w:num w:numId="3" w16cid:durableId="9524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F"/>
    <w:rsid w:val="000D2B34"/>
    <w:rsid w:val="000D6022"/>
    <w:rsid w:val="00196702"/>
    <w:rsid w:val="0023374D"/>
    <w:rsid w:val="00254DC4"/>
    <w:rsid w:val="002753E6"/>
    <w:rsid w:val="0029539D"/>
    <w:rsid w:val="00390F72"/>
    <w:rsid w:val="003F3A1B"/>
    <w:rsid w:val="00561E0C"/>
    <w:rsid w:val="0057182B"/>
    <w:rsid w:val="005A6CD1"/>
    <w:rsid w:val="00744A63"/>
    <w:rsid w:val="00A01616"/>
    <w:rsid w:val="00AE11A5"/>
    <w:rsid w:val="00B065B9"/>
    <w:rsid w:val="00C241DF"/>
    <w:rsid w:val="00C5279A"/>
    <w:rsid w:val="00D26A1B"/>
    <w:rsid w:val="00DD05FD"/>
    <w:rsid w:val="00F707D8"/>
    <w:rsid w:val="00FE1E3F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,"/>
  <w:listSeparator w:val=";"/>
  <w14:docId w14:val="7CB0F010"/>
  <w15:chartTrackingRefBased/>
  <w15:docId w15:val="{C3830243-97DD-4088-80C9-8B72B2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41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41DF"/>
    <w:pPr>
      <w:ind w:left="720"/>
      <w:contextualSpacing/>
    </w:pPr>
  </w:style>
  <w:style w:type="character" w:styleId="a6">
    <w:name w:val="Hyperlink"/>
    <w:basedOn w:val="a0"/>
    <w:unhideWhenUsed/>
    <w:rsid w:val="00C241D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06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git-056@rostrud.ru" TargetMode="External"/><Relationship Id="rId12" Type="http://schemas.openxmlformats.org/officeDocument/2006/relationships/hyperlink" Target="https://login.consultant.ru/link/?req=doc&amp;base=LAW&amp;n=218202&amp;dst=101127&amp;dem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glavkniga.ru/situations/k50198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lavkniga.ru/situations/k502852" TargetMode="External"/><Relationship Id="rId10" Type="http://schemas.openxmlformats.org/officeDocument/2006/relationships/hyperlink" Target="https://login.consultant.ru/link/?req=doc&amp;base=LAW&amp;n=218202&amp;dst=496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avkniga.ru/situations/k504162" TargetMode="External"/><Relationship Id="rId14" Type="http://schemas.openxmlformats.org/officeDocument/2006/relationships/hyperlink" Target="https://login.consultant.ru/link/?req=doc&amp;base=LAW&amp;n=218202&amp;dst=497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Виталий Викторович</dc:creator>
  <cp:keywords/>
  <dc:description/>
  <cp:lastModifiedBy>Prok Oren</cp:lastModifiedBy>
  <cp:revision>13</cp:revision>
  <dcterms:created xsi:type="dcterms:W3CDTF">2022-05-24T13:06:00Z</dcterms:created>
  <dcterms:modified xsi:type="dcterms:W3CDTF">2022-05-25T12:53:00Z</dcterms:modified>
</cp:coreProperties>
</file>